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A8B" w:rsidRDefault="00913A8B" w:rsidP="003F7A7E">
      <w:pPr>
        <w:pStyle w:val="Bezmezer"/>
        <w:rPr>
          <w:rFonts w:ascii="Calibri" w:hAnsi="Calibri" w:cs="Calibri"/>
          <w:b/>
          <w:bCs/>
          <w:sz w:val="24"/>
          <w:szCs w:val="24"/>
        </w:rPr>
      </w:pPr>
    </w:p>
    <w:p w:rsidR="00913A8B" w:rsidRDefault="00913A8B" w:rsidP="00091163">
      <w:pPr>
        <w:pStyle w:val="Bezmezer"/>
        <w:rPr>
          <w:rFonts w:ascii="Calibri" w:hAnsi="Calibri" w:cs="Calibri"/>
          <w:b/>
          <w:bCs/>
          <w:sz w:val="24"/>
          <w:szCs w:val="24"/>
        </w:rPr>
      </w:pPr>
      <w:bookmarkStart w:id="0" w:name="_GoBack"/>
      <w:bookmarkEnd w:id="0"/>
    </w:p>
    <w:p w:rsidR="006442DB" w:rsidRPr="006442DB" w:rsidRDefault="006442DB" w:rsidP="006442DB">
      <w:pPr>
        <w:pStyle w:val="Bezmezer"/>
        <w:jc w:val="center"/>
        <w:rPr>
          <w:rFonts w:ascii="Calibri" w:hAnsi="Calibri" w:cs="Calibri"/>
          <w:b/>
          <w:bCs/>
          <w:sz w:val="24"/>
          <w:szCs w:val="24"/>
        </w:rPr>
      </w:pPr>
      <w:r w:rsidRPr="006442DB">
        <w:rPr>
          <w:rFonts w:ascii="Calibri" w:hAnsi="Calibri" w:cs="Calibri"/>
          <w:b/>
          <w:bCs/>
          <w:sz w:val="24"/>
          <w:szCs w:val="24"/>
        </w:rPr>
        <w:t>Noční doprava v Praze</w:t>
      </w:r>
    </w:p>
    <w:p w:rsidR="006442DB" w:rsidRPr="006442DB" w:rsidRDefault="006442DB" w:rsidP="006442DB">
      <w:pPr>
        <w:pStyle w:val="Bezmezer"/>
        <w:jc w:val="center"/>
        <w:rPr>
          <w:rFonts w:ascii="Calibri" w:hAnsi="Calibri" w:cs="Calibri"/>
          <w:b/>
          <w:bCs/>
          <w:sz w:val="24"/>
          <w:szCs w:val="24"/>
        </w:rPr>
      </w:pPr>
    </w:p>
    <w:p w:rsidR="006442DB" w:rsidRDefault="006442DB" w:rsidP="002807D4">
      <w:pPr>
        <w:pStyle w:val="Bezmezer"/>
        <w:jc w:val="both"/>
        <w:rPr>
          <w:rFonts w:ascii="Calibri" w:hAnsi="Calibri" w:cs="Calibri"/>
          <w:sz w:val="20"/>
          <w:szCs w:val="20"/>
        </w:rPr>
      </w:pPr>
      <w:r>
        <w:rPr>
          <w:rFonts w:ascii="Calibri" w:hAnsi="Calibri" w:cs="Calibri"/>
          <w:sz w:val="20"/>
          <w:szCs w:val="20"/>
        </w:rPr>
        <w:t>Do Dopravního návrhu jsem se přihlásil s návrhem řešení noční dopravy v Praze. Nejsem sice pravidelným uživatelem noční dopravy, ale jedná se o systém, kde vidím poměrně velký potenciál a možnosti zlepšení.</w:t>
      </w:r>
    </w:p>
    <w:p w:rsidR="006442DB" w:rsidRDefault="006442DB" w:rsidP="002807D4">
      <w:pPr>
        <w:pStyle w:val="Bezmezer"/>
        <w:jc w:val="both"/>
        <w:rPr>
          <w:rFonts w:ascii="Calibri" w:hAnsi="Calibri" w:cs="Calibri"/>
          <w:sz w:val="20"/>
          <w:szCs w:val="20"/>
        </w:rPr>
      </w:pPr>
    </w:p>
    <w:p w:rsidR="006442DB" w:rsidRDefault="006442DB" w:rsidP="002807D4">
      <w:pPr>
        <w:pStyle w:val="Bezmezer"/>
        <w:jc w:val="both"/>
        <w:rPr>
          <w:rFonts w:ascii="Calibri" w:hAnsi="Calibri" w:cs="Calibri"/>
          <w:sz w:val="20"/>
          <w:szCs w:val="20"/>
        </w:rPr>
      </w:pPr>
      <w:r>
        <w:rPr>
          <w:rFonts w:ascii="Calibri" w:hAnsi="Calibri" w:cs="Calibri"/>
          <w:sz w:val="20"/>
          <w:szCs w:val="20"/>
        </w:rPr>
        <w:t>Hlavní problémy současného stavu noční dopravy v Praze:</w:t>
      </w:r>
    </w:p>
    <w:p w:rsidR="006442DB" w:rsidRPr="006442DB" w:rsidRDefault="006442DB" w:rsidP="002807D4">
      <w:pPr>
        <w:pStyle w:val="Bezmezer"/>
        <w:numPr>
          <w:ilvl w:val="0"/>
          <w:numId w:val="1"/>
        </w:numPr>
        <w:ind w:left="567" w:hanging="283"/>
        <w:jc w:val="both"/>
        <w:rPr>
          <w:rFonts w:ascii="Calibri" w:hAnsi="Calibri" w:cs="Calibri"/>
          <w:sz w:val="20"/>
          <w:szCs w:val="20"/>
        </w:rPr>
      </w:pPr>
      <w:r>
        <w:rPr>
          <w:rFonts w:ascii="Calibri" w:hAnsi="Calibri" w:cs="Calibri"/>
          <w:sz w:val="20"/>
          <w:szCs w:val="20"/>
        </w:rPr>
        <w:t>Nedostatečná kapacita veřejné dopravy v centru města</w:t>
      </w:r>
    </w:p>
    <w:p w:rsidR="006442DB" w:rsidRDefault="006442DB" w:rsidP="002807D4">
      <w:pPr>
        <w:pStyle w:val="Bezmezer"/>
        <w:numPr>
          <w:ilvl w:val="0"/>
          <w:numId w:val="1"/>
        </w:numPr>
        <w:ind w:left="567" w:hanging="283"/>
        <w:jc w:val="both"/>
        <w:rPr>
          <w:rFonts w:ascii="Calibri" w:hAnsi="Calibri" w:cs="Calibri"/>
          <w:sz w:val="20"/>
          <w:szCs w:val="20"/>
        </w:rPr>
      </w:pPr>
      <w:r>
        <w:rPr>
          <w:rFonts w:ascii="Calibri" w:hAnsi="Calibri" w:cs="Calibri"/>
          <w:sz w:val="20"/>
          <w:szCs w:val="20"/>
        </w:rPr>
        <w:t>Chybějící návaznosti v centru i na periferii</w:t>
      </w:r>
    </w:p>
    <w:p w:rsidR="006442DB" w:rsidRDefault="006442DB" w:rsidP="002807D4">
      <w:pPr>
        <w:pStyle w:val="Bezmezer"/>
        <w:numPr>
          <w:ilvl w:val="0"/>
          <w:numId w:val="1"/>
        </w:numPr>
        <w:ind w:left="567" w:hanging="283"/>
        <w:jc w:val="both"/>
        <w:rPr>
          <w:rFonts w:ascii="Calibri" w:hAnsi="Calibri" w:cs="Calibri"/>
          <w:sz w:val="20"/>
          <w:szCs w:val="20"/>
        </w:rPr>
      </w:pPr>
      <w:r>
        <w:rPr>
          <w:rFonts w:ascii="Calibri" w:hAnsi="Calibri" w:cs="Calibri"/>
          <w:sz w:val="20"/>
          <w:szCs w:val="20"/>
        </w:rPr>
        <w:t>Nepropojenost autobusů a tramvají</w:t>
      </w:r>
    </w:p>
    <w:p w:rsidR="006442DB" w:rsidRDefault="006442DB" w:rsidP="002807D4">
      <w:pPr>
        <w:pStyle w:val="Bezmezer"/>
        <w:numPr>
          <w:ilvl w:val="0"/>
          <w:numId w:val="1"/>
        </w:numPr>
        <w:ind w:left="567" w:hanging="283"/>
        <w:jc w:val="both"/>
        <w:rPr>
          <w:rFonts w:ascii="Calibri" w:hAnsi="Calibri" w:cs="Calibri"/>
          <w:sz w:val="20"/>
          <w:szCs w:val="20"/>
        </w:rPr>
      </w:pPr>
      <w:r>
        <w:rPr>
          <w:rFonts w:ascii="Calibri" w:hAnsi="Calibri" w:cs="Calibri"/>
          <w:sz w:val="20"/>
          <w:szCs w:val="20"/>
        </w:rPr>
        <w:t>Značná část zastávek bez noční obsluhy</w:t>
      </w:r>
    </w:p>
    <w:p w:rsidR="006442DB" w:rsidRPr="002807D4" w:rsidRDefault="006442DB" w:rsidP="002807D4">
      <w:pPr>
        <w:pStyle w:val="Bezmezer"/>
        <w:numPr>
          <w:ilvl w:val="0"/>
          <w:numId w:val="1"/>
        </w:numPr>
        <w:ind w:left="567" w:hanging="283"/>
        <w:jc w:val="both"/>
        <w:rPr>
          <w:rFonts w:ascii="Calibri" w:hAnsi="Calibri" w:cs="Calibri"/>
          <w:sz w:val="20"/>
          <w:szCs w:val="20"/>
        </w:rPr>
      </w:pPr>
      <w:r>
        <w:rPr>
          <w:rFonts w:ascii="Calibri" w:hAnsi="Calibri" w:cs="Calibri"/>
          <w:sz w:val="20"/>
          <w:szCs w:val="20"/>
        </w:rPr>
        <w:t>Nereálně nastavené jízdní řády některých autobusů</w:t>
      </w:r>
    </w:p>
    <w:p w:rsidR="006442DB" w:rsidRDefault="006442DB" w:rsidP="002807D4">
      <w:pPr>
        <w:pStyle w:val="Bezmezer"/>
        <w:jc w:val="both"/>
        <w:rPr>
          <w:rFonts w:ascii="Calibri" w:hAnsi="Calibri" w:cs="Calibri"/>
          <w:sz w:val="20"/>
          <w:szCs w:val="20"/>
        </w:rPr>
      </w:pPr>
    </w:p>
    <w:p w:rsidR="006442DB" w:rsidRDefault="006442DB" w:rsidP="00FE505C">
      <w:pPr>
        <w:pStyle w:val="Bezmezer"/>
        <w:jc w:val="both"/>
        <w:rPr>
          <w:rFonts w:ascii="Calibri" w:hAnsi="Calibri" w:cs="Calibri"/>
          <w:sz w:val="20"/>
          <w:szCs w:val="20"/>
        </w:rPr>
      </w:pPr>
      <w:r>
        <w:rPr>
          <w:rFonts w:ascii="Calibri" w:hAnsi="Calibri" w:cs="Calibri"/>
          <w:sz w:val="20"/>
          <w:szCs w:val="20"/>
        </w:rPr>
        <w:t>Síť noční dopravy na území hlavního města považuji za poměrně kvalitní, ale kapacitně již nedostačuje zvyšující se poptávce, zejména o víkendových nocích (pá/so, so/ne) je situace na některých místech kritická. Můj návrh se zabývá tramvajemi, městskými i příměstskými autobusy a počítá také s nočními vlaky</w:t>
      </w:r>
      <w:r w:rsidR="00026710">
        <w:rPr>
          <w:rFonts w:ascii="Calibri" w:hAnsi="Calibri" w:cs="Calibri"/>
          <w:sz w:val="20"/>
          <w:szCs w:val="20"/>
        </w:rPr>
        <w:t>, především v oblasti linkového vedení a jízdních řádů.</w:t>
      </w:r>
      <w:r w:rsidR="00FE505C">
        <w:rPr>
          <w:rFonts w:ascii="Calibri" w:hAnsi="Calibri" w:cs="Calibri"/>
          <w:sz w:val="20"/>
          <w:szCs w:val="20"/>
        </w:rPr>
        <w:t xml:space="preserve"> Snažím se co nejkomplexněji a zároveň realisticky řešit maximální množství současných problémů noční dopravy v Praze.</w:t>
      </w:r>
      <w:r w:rsidR="00026710">
        <w:rPr>
          <w:rFonts w:ascii="Calibri" w:hAnsi="Calibri" w:cs="Calibri"/>
          <w:sz w:val="20"/>
          <w:szCs w:val="20"/>
        </w:rPr>
        <w:t xml:space="preserve"> Oběhy vozidel a jejich vypravování z jednotlivých provozoven zde neřeším, počítám s nimi ale, jakožto s faktorem významně ovlivňujícím realizovatelnost návrhu.</w:t>
      </w:r>
      <w:r w:rsidR="00FE505C">
        <w:rPr>
          <w:rFonts w:ascii="Calibri" w:hAnsi="Calibri" w:cs="Calibri"/>
          <w:sz w:val="20"/>
          <w:szCs w:val="20"/>
        </w:rPr>
        <w:t xml:space="preserve"> Co se týče nákladů na provoz, je zřejmé, že je nutné posílení noční dopravy, tudíž návrh počítá s navýšením finančních nákladů.</w:t>
      </w:r>
    </w:p>
    <w:p w:rsidR="006442DB" w:rsidRDefault="006442DB" w:rsidP="002807D4">
      <w:pPr>
        <w:pStyle w:val="Bezmezer"/>
        <w:jc w:val="both"/>
        <w:rPr>
          <w:rFonts w:ascii="Calibri" w:hAnsi="Calibri" w:cs="Calibri"/>
          <w:sz w:val="20"/>
          <w:szCs w:val="20"/>
        </w:rPr>
      </w:pPr>
    </w:p>
    <w:p w:rsidR="006442DB" w:rsidRDefault="006442DB" w:rsidP="002807D4">
      <w:pPr>
        <w:pStyle w:val="Bezmezer"/>
        <w:jc w:val="both"/>
        <w:rPr>
          <w:rFonts w:ascii="Calibri" w:hAnsi="Calibri" w:cs="Calibri"/>
          <w:sz w:val="20"/>
          <w:szCs w:val="20"/>
        </w:rPr>
      </w:pPr>
      <w:r>
        <w:rPr>
          <w:rFonts w:ascii="Calibri" w:hAnsi="Calibri" w:cs="Calibri"/>
          <w:sz w:val="20"/>
          <w:szCs w:val="20"/>
        </w:rPr>
        <w:t>V případě tramvají navrhuji pouze menší změny spočívající především ve vytvoření nových návazností tram-bus, s tím souvisejícími úpravami časových poloh spojů, drobných úpravách tras některých linek, vzniku jedné nové linky a změně řazení v Lazarské.</w:t>
      </w:r>
    </w:p>
    <w:p w:rsidR="00026710" w:rsidRDefault="00026710" w:rsidP="002807D4">
      <w:pPr>
        <w:pStyle w:val="Bezmezer"/>
        <w:jc w:val="both"/>
        <w:rPr>
          <w:rFonts w:ascii="Calibri" w:hAnsi="Calibri" w:cs="Calibri"/>
          <w:sz w:val="20"/>
          <w:szCs w:val="20"/>
        </w:rPr>
      </w:pPr>
    </w:p>
    <w:p w:rsidR="002807D4" w:rsidRDefault="002807D4" w:rsidP="002807D4">
      <w:pPr>
        <w:pStyle w:val="Bezmezer"/>
        <w:jc w:val="both"/>
        <w:rPr>
          <w:rFonts w:ascii="Calibri" w:hAnsi="Calibri" w:cs="Calibri"/>
          <w:sz w:val="20"/>
          <w:szCs w:val="20"/>
        </w:rPr>
      </w:pPr>
      <w:r>
        <w:rPr>
          <w:rFonts w:ascii="Calibri" w:hAnsi="Calibri" w:cs="Calibri"/>
          <w:sz w:val="20"/>
          <w:szCs w:val="20"/>
        </w:rPr>
        <w:t>V případě autobusů se jedná o podstatnější změny. U všech linek dochází k prodloužení jízdních dob cca o 5 – 10 %, nejdelší linky jsou rozděleny na dvě samostatné, krátké linky jsou navzájem sloučeny a nabízejí tak nová přímá spojení. Výrazně se zlepšuje vzájemná integrace autobusů a tramvají v centru města, kdy dochází k plnohodnotné integraci obou systémů spočívající především ve vzniku nových a úpravách stávajících autobusových linek posilujících v centru tramvaje a přestupních vazbách tram-bus.</w:t>
      </w:r>
    </w:p>
    <w:p w:rsidR="002807D4" w:rsidRDefault="002807D4" w:rsidP="002807D4">
      <w:pPr>
        <w:pStyle w:val="Bezmezer"/>
        <w:jc w:val="both"/>
        <w:rPr>
          <w:rFonts w:ascii="Calibri" w:hAnsi="Calibri" w:cs="Calibri"/>
          <w:sz w:val="20"/>
          <w:szCs w:val="20"/>
        </w:rPr>
      </w:pPr>
    </w:p>
    <w:p w:rsidR="000F3D6B" w:rsidRDefault="002807D4" w:rsidP="000F3D6B">
      <w:pPr>
        <w:pStyle w:val="Bezmezer"/>
        <w:jc w:val="both"/>
        <w:rPr>
          <w:rFonts w:ascii="Calibri" w:hAnsi="Calibri" w:cs="Calibri"/>
          <w:sz w:val="20"/>
          <w:szCs w:val="20"/>
        </w:rPr>
      </w:pPr>
      <w:r>
        <w:rPr>
          <w:rFonts w:ascii="Calibri" w:hAnsi="Calibri" w:cs="Calibri"/>
          <w:sz w:val="20"/>
          <w:szCs w:val="20"/>
        </w:rPr>
        <w:t>V š</w:t>
      </w:r>
      <w:r w:rsidR="000F3D6B">
        <w:rPr>
          <w:rFonts w:ascii="Calibri" w:hAnsi="Calibri" w:cs="Calibri"/>
          <w:sz w:val="20"/>
          <w:szCs w:val="20"/>
        </w:rPr>
        <w:t>i</w:t>
      </w:r>
      <w:r>
        <w:rPr>
          <w:rFonts w:ascii="Calibri" w:hAnsi="Calibri" w:cs="Calibri"/>
          <w:sz w:val="20"/>
          <w:szCs w:val="20"/>
        </w:rPr>
        <w:t>rším centru města je posílena většina úseků tramvají a autobusů, některé zastávky bez noční obsluhy jsou nově obslouženy. Na více místech dochází ke společnému provozu tramvají a autobusů, přičemž mou snahou bylo v těchto úsecích maximálně sjednotit oba dopravní prostředky.</w:t>
      </w:r>
      <w:r w:rsidR="000F3D6B">
        <w:rPr>
          <w:rFonts w:ascii="Calibri" w:hAnsi="Calibri" w:cs="Calibri"/>
          <w:sz w:val="20"/>
          <w:szCs w:val="20"/>
        </w:rPr>
        <w:t xml:space="preserve"> Na periferii dochází ke vzniku nových tangenciálních spojení umožňujících spojení mezi částmi Prahy bez nutnosti jet přes centrum.</w:t>
      </w:r>
    </w:p>
    <w:p w:rsidR="00026710" w:rsidRDefault="00026710" w:rsidP="000F3D6B">
      <w:pPr>
        <w:pStyle w:val="Bezmezer"/>
        <w:jc w:val="both"/>
        <w:rPr>
          <w:rFonts w:ascii="Calibri" w:hAnsi="Calibri" w:cs="Calibri"/>
          <w:sz w:val="20"/>
          <w:szCs w:val="20"/>
        </w:rPr>
      </w:pPr>
    </w:p>
    <w:p w:rsidR="002807D4" w:rsidRDefault="002807D4" w:rsidP="002807D4">
      <w:pPr>
        <w:pStyle w:val="Bezmezer"/>
        <w:jc w:val="both"/>
        <w:rPr>
          <w:rFonts w:ascii="Calibri" w:hAnsi="Calibri" w:cs="Calibri"/>
          <w:sz w:val="20"/>
          <w:szCs w:val="20"/>
        </w:rPr>
      </w:pPr>
      <w:r>
        <w:rPr>
          <w:rFonts w:ascii="Calibri" w:hAnsi="Calibri" w:cs="Calibri"/>
          <w:sz w:val="20"/>
          <w:szCs w:val="20"/>
        </w:rPr>
        <w:t>Hlavním přestupním bodem tramvají zůstává Lazarská. Vzniká pět dalších významných přestupních bodů, jedná se o zastávky Masarykovo nádraží, Anděl, Karlovo náměstí, Strossmayerovo náměstí a I. P. Pavlova. Na prvních třech jmenovaných je přímý přestup mezi tramvajemi a autobusy, na I. P. Pavlova pouze mezi autobusy.</w:t>
      </w:r>
    </w:p>
    <w:p w:rsidR="000F3D6B" w:rsidRDefault="000F3D6B" w:rsidP="002807D4">
      <w:pPr>
        <w:pStyle w:val="Bezmezer"/>
        <w:jc w:val="both"/>
        <w:rPr>
          <w:rFonts w:ascii="Calibri" w:hAnsi="Calibri" w:cs="Calibri"/>
          <w:sz w:val="20"/>
          <w:szCs w:val="20"/>
        </w:rPr>
      </w:pPr>
    </w:p>
    <w:p w:rsidR="002807D4" w:rsidRDefault="002807D4" w:rsidP="002807D4">
      <w:pPr>
        <w:pStyle w:val="Bezmezer"/>
        <w:jc w:val="both"/>
        <w:rPr>
          <w:rFonts w:ascii="Calibri" w:hAnsi="Calibri" w:cs="Calibri"/>
          <w:sz w:val="20"/>
          <w:szCs w:val="20"/>
        </w:rPr>
      </w:pPr>
      <w:r>
        <w:rPr>
          <w:rFonts w:ascii="Calibri" w:hAnsi="Calibri" w:cs="Calibri"/>
          <w:sz w:val="20"/>
          <w:szCs w:val="20"/>
        </w:rPr>
        <w:t>Dochází k výraznému zlepšení vzájemných přestupních vazeb, ať už přímých, kdy na sebe tramvaje či autobusy čekají, nebo nepřímých, kdy několik minut po příjezdu a odjezdu prvního vozidla přijede do zastávky druhý dopravní prostředek. Časy na přestup jsou na rozdíl od současnosti nastaveny tak, aby umožňovaly pohodlný přestup</w:t>
      </w:r>
      <w:r w:rsidR="000F3D6B">
        <w:rPr>
          <w:rFonts w:ascii="Calibri" w:hAnsi="Calibri" w:cs="Calibri"/>
          <w:sz w:val="20"/>
          <w:szCs w:val="20"/>
        </w:rPr>
        <w:t xml:space="preserve"> v co nejvíce možných směrech. Mělo by tak dojít k eliminaci situací, kdy dle JŘ přijíždí do stejnojmenné zastávky vzdálené několik desítek či stovek metrů od sebe dva vozy ve stejný čas, tudíž nelze reálně zvládnout přestoupit. Vlivem těchto změn dochází k celkovému zpomalení noční dopravy, díky výrazně lépe fungující síti se neobávám snížení počtu cestujících.</w:t>
      </w:r>
    </w:p>
    <w:p w:rsidR="000F3D6B" w:rsidRDefault="000F3D6B" w:rsidP="002807D4">
      <w:pPr>
        <w:pStyle w:val="Bezmezer"/>
        <w:jc w:val="both"/>
        <w:rPr>
          <w:rFonts w:ascii="Calibri" w:hAnsi="Calibri" w:cs="Calibri"/>
          <w:sz w:val="20"/>
          <w:szCs w:val="20"/>
        </w:rPr>
      </w:pPr>
    </w:p>
    <w:p w:rsidR="00026710" w:rsidRDefault="000F3D6B" w:rsidP="000F3D6B">
      <w:pPr>
        <w:pStyle w:val="Bezmezer"/>
        <w:jc w:val="both"/>
        <w:rPr>
          <w:rFonts w:ascii="Calibri" w:hAnsi="Calibri" w:cs="Calibri"/>
          <w:sz w:val="20"/>
          <w:szCs w:val="20"/>
        </w:rPr>
      </w:pPr>
      <w:r>
        <w:rPr>
          <w:rFonts w:ascii="Calibri" w:hAnsi="Calibri" w:cs="Calibri"/>
          <w:sz w:val="20"/>
          <w:szCs w:val="20"/>
        </w:rPr>
        <w:t>Zahájení nočního provozu je oproti současnosti posunuto o hodinu, a je tak zahájen již mezi 23. hodinou a půlnocí. Důvodem k tomuto kroku je velice nízká vytíženost autobusů v tomto období, která je podstatně nižší než kolem 2. Hodiny ranní, ačkoliv nabídka je vyšší; tento problém by šlo řešit také prodloužením intervalů denních linek, avšak vzhledem k převažujícímu nočnímu charakteru cest realizovaných MHD jsem rozhodl takto. Denních linek do lokalit bez noční obsluhy se tato změna netýká, jejich provoz končí stejně jako v současnosti, tedy mezi půlnocí a 1:00.</w:t>
      </w:r>
    </w:p>
    <w:p w:rsidR="000F3D6B" w:rsidRDefault="000F3D6B" w:rsidP="00026710">
      <w:pPr>
        <w:pStyle w:val="Bezmezer"/>
        <w:jc w:val="both"/>
        <w:rPr>
          <w:rFonts w:ascii="Calibri" w:hAnsi="Calibri" w:cs="Calibri"/>
          <w:sz w:val="20"/>
          <w:szCs w:val="20"/>
        </w:rPr>
      </w:pPr>
      <w:r>
        <w:rPr>
          <w:rFonts w:ascii="Calibri" w:hAnsi="Calibri" w:cs="Calibri"/>
          <w:sz w:val="20"/>
          <w:szCs w:val="20"/>
        </w:rPr>
        <w:t>Ukončení nočního provozu v pracovní dny se nemění. O víkendu je noční doprava prodloužena o hodinu, přechod mezi nočním a denním provozem nastává až mezi 5. a 6. hodinou.</w:t>
      </w:r>
      <w:r w:rsidR="00026710">
        <w:rPr>
          <w:rFonts w:ascii="Calibri" w:hAnsi="Calibri" w:cs="Calibri"/>
          <w:sz w:val="20"/>
          <w:szCs w:val="20"/>
        </w:rPr>
        <w:t xml:space="preserve"> Rozsah provozu metra v pracovní dny i o víkendu je beze změny, stejně tak provoz denních vlaků. Dochází tak k situaci, kdy jsou několik desítek minut současně v provozu noční tramvaje a autobusy a metro.</w:t>
      </w:r>
    </w:p>
    <w:p w:rsidR="00026710" w:rsidRDefault="00026710" w:rsidP="00026710">
      <w:pPr>
        <w:pStyle w:val="Bezmezer"/>
        <w:jc w:val="both"/>
        <w:rPr>
          <w:rFonts w:ascii="Calibri" w:hAnsi="Calibri" w:cs="Calibri"/>
          <w:sz w:val="20"/>
          <w:szCs w:val="20"/>
        </w:rPr>
      </w:pPr>
    </w:p>
    <w:p w:rsidR="00026710" w:rsidRPr="009F375A" w:rsidRDefault="00026710" w:rsidP="00026710">
      <w:pPr>
        <w:pStyle w:val="Bezmezer"/>
        <w:jc w:val="both"/>
        <w:rPr>
          <w:rFonts w:ascii="Calibri" w:hAnsi="Calibri" w:cs="Calibri"/>
          <w:b/>
          <w:bCs/>
          <w:u w:val="single"/>
        </w:rPr>
      </w:pPr>
      <w:r w:rsidRPr="009F375A">
        <w:rPr>
          <w:rFonts w:ascii="Calibri" w:hAnsi="Calibri" w:cs="Calibri"/>
          <w:b/>
          <w:bCs/>
          <w:u w:val="single"/>
        </w:rPr>
        <w:t>Tramvaje</w:t>
      </w:r>
    </w:p>
    <w:p w:rsidR="00AB5437" w:rsidRDefault="00026710" w:rsidP="00FB1E60">
      <w:pPr>
        <w:pStyle w:val="Bezmezer"/>
        <w:jc w:val="both"/>
        <w:rPr>
          <w:rFonts w:ascii="Calibri" w:hAnsi="Calibri" w:cs="Calibri"/>
          <w:sz w:val="20"/>
          <w:szCs w:val="20"/>
        </w:rPr>
      </w:pPr>
      <w:r w:rsidRPr="00026710">
        <w:rPr>
          <w:rFonts w:ascii="Calibri" w:hAnsi="Calibri" w:cs="Calibri"/>
          <w:sz w:val="20"/>
          <w:szCs w:val="20"/>
        </w:rPr>
        <w:t>Interval všech tramvajových linek zůstává stejný jako v současnosti, tedy 30 minut v pracovní dny a 20 minut o víkendu.</w:t>
      </w:r>
      <w:r>
        <w:rPr>
          <w:rFonts w:ascii="Calibri" w:hAnsi="Calibri" w:cs="Calibri"/>
          <w:sz w:val="20"/>
          <w:szCs w:val="20"/>
        </w:rPr>
        <w:t xml:space="preserve"> Jízdní doby mezi zastávkami zůstávají až na výjimky beze změn, celková jízdní doba celé trasy se však prodlužuje z důvodu </w:t>
      </w:r>
      <w:r>
        <w:rPr>
          <w:rFonts w:ascii="Calibri" w:hAnsi="Calibri" w:cs="Calibri"/>
          <w:sz w:val="20"/>
          <w:szCs w:val="20"/>
        </w:rPr>
        <w:lastRenderedPageBreak/>
        <w:t xml:space="preserve">zajištění lepších návazností čekáním v některých zastávkách. Na všechny linky jsou nadále nasazovány sólo vozy, soupravy nejsou v noci </w:t>
      </w:r>
      <w:r w:rsidR="00AB5437">
        <w:rPr>
          <w:rFonts w:ascii="Calibri" w:hAnsi="Calibri" w:cs="Calibri"/>
          <w:sz w:val="20"/>
          <w:szCs w:val="20"/>
        </w:rPr>
        <w:t>provozovány.</w:t>
      </w:r>
    </w:p>
    <w:p w:rsidR="00026710" w:rsidRDefault="00026710" w:rsidP="00FB1E60">
      <w:pPr>
        <w:pStyle w:val="Bezmezer"/>
        <w:jc w:val="both"/>
        <w:rPr>
          <w:rFonts w:ascii="Calibri" w:hAnsi="Calibri" w:cs="Calibri"/>
          <w:sz w:val="20"/>
          <w:szCs w:val="20"/>
        </w:rPr>
      </w:pPr>
      <w:r>
        <w:rPr>
          <w:rFonts w:ascii="Calibri" w:hAnsi="Calibri" w:cs="Calibri"/>
          <w:sz w:val="20"/>
          <w:szCs w:val="20"/>
        </w:rPr>
        <w:t>Na nejvytíženější linky j</w:t>
      </w:r>
      <w:r w:rsidR="00FB1E60">
        <w:rPr>
          <w:rFonts w:ascii="Calibri" w:hAnsi="Calibri" w:cs="Calibri"/>
          <w:sz w:val="20"/>
          <w:szCs w:val="20"/>
        </w:rPr>
        <w:t>sou nasazovány tramvaje typu Tatra</w:t>
      </w:r>
      <w:r>
        <w:rPr>
          <w:rFonts w:ascii="Calibri" w:hAnsi="Calibri" w:cs="Calibri"/>
          <w:sz w:val="20"/>
          <w:szCs w:val="20"/>
        </w:rPr>
        <w:t xml:space="preserve"> T3R.PLF, které mají vzhledem k délce přes 15 metrů cca o 10 % vyšší kapacitu než klasické tramvaje Tatra T3, a jsou částečně nízkopodlažní. Vzhledem k jejich omezenému počtu </w:t>
      </w:r>
      <w:r w:rsidR="00FB1E60">
        <w:rPr>
          <w:rFonts w:ascii="Calibri" w:hAnsi="Calibri" w:cs="Calibri"/>
          <w:sz w:val="20"/>
          <w:szCs w:val="20"/>
        </w:rPr>
        <w:t>lehce přes</w:t>
      </w:r>
      <w:r>
        <w:rPr>
          <w:rFonts w:ascii="Calibri" w:hAnsi="Calibri" w:cs="Calibri"/>
          <w:sz w:val="20"/>
          <w:szCs w:val="20"/>
        </w:rPr>
        <w:t xml:space="preserve"> 30 vozů je lze využívat pouze na některé linky, v případě dalších dodávek se může jejich nasazení zvyšovat.</w:t>
      </w:r>
    </w:p>
    <w:p w:rsidR="00AB5437" w:rsidRDefault="00AB5437" w:rsidP="00FB1E60">
      <w:pPr>
        <w:pStyle w:val="Bezmezer"/>
        <w:jc w:val="both"/>
        <w:rPr>
          <w:rFonts w:ascii="Calibri" w:hAnsi="Calibri" w:cs="Calibri"/>
          <w:sz w:val="20"/>
          <w:szCs w:val="20"/>
        </w:rPr>
      </w:pPr>
    </w:p>
    <w:p w:rsidR="00AB5437" w:rsidRDefault="00AB5437" w:rsidP="00AB5437">
      <w:pPr>
        <w:pStyle w:val="Bezmezer"/>
        <w:jc w:val="both"/>
        <w:rPr>
          <w:rFonts w:ascii="Calibri" w:hAnsi="Calibri" w:cs="Calibri"/>
          <w:sz w:val="20"/>
          <w:szCs w:val="20"/>
        </w:rPr>
      </w:pPr>
      <w:r>
        <w:rPr>
          <w:rFonts w:ascii="Calibri" w:hAnsi="Calibri" w:cs="Calibri"/>
          <w:sz w:val="20"/>
          <w:szCs w:val="20"/>
        </w:rPr>
        <w:t>Na panelech tramvají není oproti současnosti zobrazován celý název konečné zastávky, ale směr jízdy tramvaje. Vzhledem k dlouhým názvům konečných zastávek dojde k lepší čitelnosti nápisů nočními cestujícími.</w:t>
      </w:r>
    </w:p>
    <w:p w:rsidR="00AB5437" w:rsidRDefault="00AB5437" w:rsidP="00FB1E60">
      <w:pPr>
        <w:pStyle w:val="Bezmezer"/>
        <w:jc w:val="both"/>
        <w:rPr>
          <w:rFonts w:ascii="Calibri" w:hAnsi="Calibri" w:cs="Calibri"/>
          <w:sz w:val="20"/>
          <w:szCs w:val="20"/>
        </w:rPr>
      </w:pPr>
    </w:p>
    <w:p w:rsidR="00AB5437" w:rsidRPr="00AB5437" w:rsidRDefault="00AB5437" w:rsidP="00FB1E60">
      <w:pPr>
        <w:pStyle w:val="Bezmezer"/>
        <w:jc w:val="both"/>
        <w:rPr>
          <w:rFonts w:ascii="Calibri" w:hAnsi="Calibri" w:cs="Calibri"/>
          <w:sz w:val="20"/>
          <w:szCs w:val="20"/>
        </w:rPr>
      </w:pPr>
      <w:r w:rsidRPr="00AB5437">
        <w:rPr>
          <w:rFonts w:ascii="Calibri" w:hAnsi="Calibri" w:cs="Calibri"/>
          <w:sz w:val="20"/>
          <w:szCs w:val="20"/>
        </w:rPr>
        <w:t>Jedná se o následující zastávky:</w:t>
      </w:r>
    </w:p>
    <w:tbl>
      <w:tblPr>
        <w:tblStyle w:val="Mkatabulky"/>
        <w:tblW w:w="0" w:type="auto"/>
        <w:tblLook w:val="04A0" w:firstRow="1" w:lastRow="0" w:firstColumn="1" w:lastColumn="0" w:noHBand="0" w:noVBand="1"/>
      </w:tblPr>
      <w:tblGrid>
        <w:gridCol w:w="5031"/>
        <w:gridCol w:w="5031"/>
      </w:tblGrid>
      <w:tr w:rsidR="00AB5437" w:rsidTr="00AB5437">
        <w:tc>
          <w:tcPr>
            <w:tcW w:w="5031" w:type="dxa"/>
          </w:tcPr>
          <w:p w:rsidR="00AB5437" w:rsidRPr="00AB5437" w:rsidRDefault="00AB5437" w:rsidP="00AB5437">
            <w:pPr>
              <w:pStyle w:val="Bezmezer"/>
              <w:jc w:val="center"/>
              <w:rPr>
                <w:rFonts w:ascii="Calibri" w:hAnsi="Calibri" w:cs="Calibri"/>
                <w:b/>
                <w:bCs/>
                <w:sz w:val="20"/>
                <w:szCs w:val="20"/>
              </w:rPr>
            </w:pPr>
            <w:r w:rsidRPr="00AB5437">
              <w:rPr>
                <w:rFonts w:ascii="Calibri" w:hAnsi="Calibri" w:cs="Calibri"/>
                <w:b/>
                <w:bCs/>
                <w:sz w:val="20"/>
                <w:szCs w:val="20"/>
              </w:rPr>
              <w:t>Současný text</w:t>
            </w:r>
          </w:p>
        </w:tc>
        <w:tc>
          <w:tcPr>
            <w:tcW w:w="5031" w:type="dxa"/>
          </w:tcPr>
          <w:p w:rsidR="00AB5437" w:rsidRPr="00AB5437" w:rsidRDefault="00AB5437" w:rsidP="00AB5437">
            <w:pPr>
              <w:pStyle w:val="Bezmezer"/>
              <w:jc w:val="center"/>
              <w:rPr>
                <w:rFonts w:ascii="Calibri" w:hAnsi="Calibri" w:cs="Calibri"/>
                <w:b/>
                <w:bCs/>
                <w:sz w:val="20"/>
                <w:szCs w:val="20"/>
              </w:rPr>
            </w:pPr>
            <w:r w:rsidRPr="00AB5437">
              <w:rPr>
                <w:rFonts w:ascii="Calibri" w:hAnsi="Calibri" w:cs="Calibri"/>
                <w:b/>
                <w:bCs/>
                <w:sz w:val="20"/>
                <w:szCs w:val="20"/>
              </w:rPr>
              <w:t>Nový text</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Sídliště Petřiny</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Petřiny</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Sídliště Barrandov</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Barrandov</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Sídliště Řepy</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Řepy</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Sídliště Modřany</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Modřany</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Sídliště Ďáblice</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Ďáblice</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Nádraží Podbaba</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Podbaba</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Nádraží Hostivař</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Hostivař</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Nádraží Strašnice</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Strašnice</w:t>
            </w:r>
          </w:p>
        </w:tc>
      </w:tr>
      <w:tr w:rsidR="00AB5437" w:rsidTr="00AB5437">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Výstaviště Holešovice</w:t>
            </w:r>
          </w:p>
        </w:tc>
        <w:tc>
          <w:tcPr>
            <w:tcW w:w="5031" w:type="dxa"/>
          </w:tcPr>
          <w:p w:rsidR="00AB5437" w:rsidRDefault="00AB5437" w:rsidP="00AB5437">
            <w:pPr>
              <w:pStyle w:val="Bezmezer"/>
              <w:jc w:val="center"/>
              <w:rPr>
                <w:rFonts w:ascii="Calibri" w:hAnsi="Calibri" w:cs="Calibri"/>
                <w:sz w:val="20"/>
                <w:szCs w:val="20"/>
              </w:rPr>
            </w:pPr>
            <w:r>
              <w:rPr>
                <w:rFonts w:ascii="Calibri" w:hAnsi="Calibri" w:cs="Calibri"/>
                <w:sz w:val="20"/>
                <w:szCs w:val="20"/>
              </w:rPr>
              <w:t>Výstaviště</w:t>
            </w:r>
          </w:p>
        </w:tc>
      </w:tr>
    </w:tbl>
    <w:p w:rsidR="00AB5437" w:rsidRDefault="00AB5437" w:rsidP="00AB5437">
      <w:pPr>
        <w:pStyle w:val="Bezmezer"/>
        <w:jc w:val="center"/>
        <w:rPr>
          <w:rFonts w:ascii="Calibri" w:hAnsi="Calibri" w:cs="Calibri"/>
          <w:sz w:val="20"/>
          <w:szCs w:val="20"/>
        </w:rPr>
      </w:pPr>
    </w:p>
    <w:p w:rsidR="00FB1E60" w:rsidRDefault="00FB1E60" w:rsidP="00FB1E60">
      <w:pPr>
        <w:pStyle w:val="Bezmezer"/>
        <w:jc w:val="both"/>
        <w:rPr>
          <w:rFonts w:ascii="Calibri" w:hAnsi="Calibri" w:cs="Calibri"/>
          <w:sz w:val="20"/>
          <w:szCs w:val="20"/>
        </w:rPr>
      </w:pPr>
    </w:p>
    <w:p w:rsidR="00FB1E60" w:rsidRDefault="00FB1E60" w:rsidP="00FB1E60">
      <w:pPr>
        <w:pStyle w:val="Bezmezer"/>
        <w:jc w:val="both"/>
        <w:rPr>
          <w:rFonts w:ascii="Calibri" w:hAnsi="Calibri" w:cs="Calibri"/>
          <w:sz w:val="20"/>
          <w:szCs w:val="20"/>
        </w:rPr>
      </w:pPr>
      <w:r w:rsidRPr="002C72E4">
        <w:rPr>
          <w:rFonts w:ascii="Calibri" w:hAnsi="Calibri" w:cs="Calibri"/>
          <w:b/>
          <w:bCs/>
          <w:sz w:val="20"/>
          <w:szCs w:val="20"/>
          <w:u w:val="single"/>
        </w:rPr>
        <w:t>Řešení přetížených úseků:</w:t>
      </w:r>
    </w:p>
    <w:p w:rsidR="00FB1E60" w:rsidRPr="00FB1E60" w:rsidRDefault="00FB1E60" w:rsidP="00FB1E60">
      <w:pPr>
        <w:pStyle w:val="Bezmezer"/>
        <w:jc w:val="both"/>
        <w:rPr>
          <w:rFonts w:ascii="Calibri" w:hAnsi="Calibri" w:cs="Calibri"/>
          <w:b/>
          <w:bCs/>
          <w:sz w:val="20"/>
          <w:szCs w:val="20"/>
        </w:rPr>
      </w:pPr>
      <w:r w:rsidRPr="00FB1E60">
        <w:rPr>
          <w:rFonts w:ascii="Calibri" w:hAnsi="Calibri" w:cs="Calibri"/>
          <w:b/>
          <w:bCs/>
          <w:sz w:val="20"/>
          <w:szCs w:val="20"/>
        </w:rPr>
        <w:t>Centrum – Žižkov</w:t>
      </w:r>
    </w:p>
    <w:p w:rsidR="00FB1E60" w:rsidRDefault="00FB1E60" w:rsidP="00FB1E60">
      <w:pPr>
        <w:pStyle w:val="Bezmezer"/>
        <w:jc w:val="both"/>
        <w:rPr>
          <w:rFonts w:ascii="Calibri" w:hAnsi="Calibri" w:cs="Calibri"/>
          <w:sz w:val="20"/>
          <w:szCs w:val="20"/>
        </w:rPr>
      </w:pPr>
      <w:r>
        <w:rPr>
          <w:rFonts w:ascii="Calibri" w:hAnsi="Calibri" w:cs="Calibri"/>
          <w:sz w:val="20"/>
          <w:szCs w:val="20"/>
        </w:rPr>
        <w:t xml:space="preserve">Spojení z Anděla, Karlova náměstí, I. P. Pavlova a Václavského náměstí na Žižkov, Olšany a Floru nově zajišťuje přesměrovaná autobusová linka 910 (Terminál 1 – Habrová). Spojení Holešovic, Náměstí Republiky a Masarykova nádraží s částí Žižkova a Vinohrad zajišťuje nová linka 900 (Sídliště Čakovice – Strašnická). Na linku 98 jsou nasazovány vozy Tatra T3R.PLF. </w:t>
      </w:r>
    </w:p>
    <w:p w:rsidR="00026710" w:rsidRDefault="00026710" w:rsidP="00026710">
      <w:pPr>
        <w:pStyle w:val="Bezmezer"/>
        <w:jc w:val="both"/>
        <w:rPr>
          <w:rFonts w:ascii="Calibri" w:hAnsi="Calibri" w:cs="Calibri"/>
          <w:sz w:val="20"/>
          <w:szCs w:val="20"/>
        </w:rPr>
      </w:pPr>
    </w:p>
    <w:p w:rsidR="00FB1E60" w:rsidRPr="00FB1E60" w:rsidRDefault="00FB1E60" w:rsidP="00026710">
      <w:pPr>
        <w:pStyle w:val="Bezmezer"/>
        <w:jc w:val="both"/>
        <w:rPr>
          <w:rFonts w:ascii="Calibri" w:hAnsi="Calibri" w:cs="Calibri"/>
          <w:b/>
          <w:bCs/>
          <w:sz w:val="20"/>
          <w:szCs w:val="20"/>
        </w:rPr>
      </w:pPr>
      <w:r w:rsidRPr="00FB1E60">
        <w:rPr>
          <w:rFonts w:ascii="Calibri" w:hAnsi="Calibri" w:cs="Calibri"/>
          <w:b/>
          <w:bCs/>
          <w:sz w:val="20"/>
          <w:szCs w:val="20"/>
        </w:rPr>
        <w:t>Centrum – Vršovice</w:t>
      </w:r>
    </w:p>
    <w:p w:rsidR="00FB1E60" w:rsidRDefault="00FB1E60" w:rsidP="00FB1E60">
      <w:pPr>
        <w:pStyle w:val="Bezmezer"/>
        <w:jc w:val="both"/>
        <w:rPr>
          <w:rFonts w:ascii="Calibri" w:hAnsi="Calibri" w:cs="Calibri"/>
          <w:sz w:val="20"/>
          <w:szCs w:val="20"/>
        </w:rPr>
      </w:pPr>
      <w:r w:rsidRPr="00FB1E60">
        <w:rPr>
          <w:rFonts w:ascii="Calibri" w:hAnsi="Calibri" w:cs="Calibri"/>
          <w:sz w:val="20"/>
          <w:szCs w:val="20"/>
        </w:rPr>
        <w:t xml:space="preserve">Spojeni mezi centrem, Vinohrady a </w:t>
      </w:r>
      <w:r>
        <w:rPr>
          <w:rFonts w:ascii="Calibri" w:hAnsi="Calibri" w:cs="Calibri"/>
          <w:sz w:val="20"/>
          <w:szCs w:val="20"/>
        </w:rPr>
        <w:t>Vršovicemi posiluje již zmíněná</w:t>
      </w:r>
      <w:r w:rsidRPr="00FB1E60">
        <w:rPr>
          <w:rFonts w:ascii="Calibri" w:hAnsi="Calibri" w:cs="Calibri"/>
          <w:sz w:val="20"/>
          <w:szCs w:val="20"/>
        </w:rPr>
        <w:t xml:space="preserve"> </w:t>
      </w:r>
      <w:r>
        <w:rPr>
          <w:rFonts w:ascii="Calibri" w:hAnsi="Calibri" w:cs="Calibri"/>
          <w:sz w:val="20"/>
          <w:szCs w:val="20"/>
        </w:rPr>
        <w:t xml:space="preserve">linka 900 zajišťující přímé spojení Vršovic, včetně částí v současnosti bez noční dopravy, s Náměstím Míru, Hlavním a Masarykovým nádražím., Náměstím Republiky a Holešovicemi. </w:t>
      </w:r>
      <w:r w:rsidRPr="00FB1E60">
        <w:rPr>
          <w:rFonts w:ascii="Calibri" w:hAnsi="Calibri" w:cs="Calibri"/>
          <w:sz w:val="20"/>
          <w:szCs w:val="20"/>
        </w:rPr>
        <w:t>Na linky 91</w:t>
      </w:r>
      <w:r>
        <w:rPr>
          <w:rFonts w:ascii="Calibri" w:hAnsi="Calibri" w:cs="Calibri"/>
          <w:sz w:val="20"/>
          <w:szCs w:val="20"/>
        </w:rPr>
        <w:t xml:space="preserve"> a 97</w:t>
      </w:r>
      <w:r w:rsidRPr="00FB1E60">
        <w:rPr>
          <w:rFonts w:ascii="Calibri" w:hAnsi="Calibri" w:cs="Calibri"/>
          <w:sz w:val="20"/>
          <w:szCs w:val="20"/>
        </w:rPr>
        <w:t xml:space="preserve"> jsou nasazov</w:t>
      </w:r>
      <w:r>
        <w:rPr>
          <w:rFonts w:ascii="Calibri" w:hAnsi="Calibri" w:cs="Calibri"/>
          <w:sz w:val="20"/>
          <w:szCs w:val="20"/>
        </w:rPr>
        <w:t>á</w:t>
      </w:r>
      <w:r w:rsidRPr="00FB1E60">
        <w:rPr>
          <w:rFonts w:ascii="Calibri" w:hAnsi="Calibri" w:cs="Calibri"/>
          <w:sz w:val="20"/>
          <w:szCs w:val="20"/>
        </w:rPr>
        <w:t>ny vozy Tatra T3R.PLF.</w:t>
      </w:r>
    </w:p>
    <w:p w:rsidR="00BE53CF" w:rsidRDefault="00BE53CF" w:rsidP="00FB1E60">
      <w:pPr>
        <w:pStyle w:val="Bezmezer"/>
        <w:jc w:val="both"/>
        <w:rPr>
          <w:rFonts w:ascii="Calibri" w:hAnsi="Calibri" w:cs="Calibri"/>
          <w:sz w:val="20"/>
          <w:szCs w:val="20"/>
        </w:rPr>
      </w:pPr>
    </w:p>
    <w:p w:rsidR="00BE53CF" w:rsidRPr="00BE53CF" w:rsidRDefault="00BE53CF" w:rsidP="00FB1E60">
      <w:pPr>
        <w:pStyle w:val="Bezmezer"/>
        <w:jc w:val="both"/>
        <w:rPr>
          <w:rFonts w:ascii="Calibri" w:hAnsi="Calibri" w:cs="Calibri"/>
          <w:b/>
          <w:bCs/>
          <w:sz w:val="20"/>
          <w:szCs w:val="20"/>
        </w:rPr>
      </w:pPr>
      <w:r w:rsidRPr="00BE53CF">
        <w:rPr>
          <w:rFonts w:ascii="Calibri" w:hAnsi="Calibri" w:cs="Calibri"/>
          <w:b/>
          <w:bCs/>
          <w:sz w:val="20"/>
          <w:szCs w:val="20"/>
        </w:rPr>
        <w:t>Centrum – Motol</w:t>
      </w:r>
    </w:p>
    <w:p w:rsidR="00BE53CF" w:rsidRDefault="00BE53CF" w:rsidP="00FB1E60">
      <w:pPr>
        <w:pStyle w:val="Bezmezer"/>
        <w:jc w:val="both"/>
        <w:rPr>
          <w:rFonts w:ascii="Calibri" w:hAnsi="Calibri" w:cs="Calibri"/>
          <w:sz w:val="20"/>
          <w:szCs w:val="20"/>
        </w:rPr>
      </w:pPr>
      <w:r>
        <w:rPr>
          <w:rFonts w:ascii="Calibri" w:hAnsi="Calibri" w:cs="Calibri"/>
          <w:sz w:val="20"/>
          <w:szCs w:val="20"/>
        </w:rPr>
        <w:t xml:space="preserve">Nejvytíženější úsek posiluje linka 913 (Motol – Na Beránku), která nabízí přímé spojení na Karlovo náměstí, I. P. Pavlova a do centrální oblasti Prahy 4. Dochází k posílení tangenciální autobusové linky 902 (Třebonice – Suchdol) a vzniku nové linky 915 (Bořislavka – </w:t>
      </w:r>
      <w:proofErr w:type="spellStart"/>
      <w:r>
        <w:rPr>
          <w:rFonts w:ascii="Calibri" w:hAnsi="Calibri" w:cs="Calibri"/>
          <w:sz w:val="20"/>
          <w:szCs w:val="20"/>
        </w:rPr>
        <w:t>Šmukýřka</w:t>
      </w:r>
      <w:proofErr w:type="spellEnd"/>
      <w:r>
        <w:rPr>
          <w:rFonts w:ascii="Calibri" w:hAnsi="Calibri" w:cs="Calibri"/>
          <w:sz w:val="20"/>
          <w:szCs w:val="20"/>
        </w:rPr>
        <w:t>). Na tramvajovou linku 98 jsou nasazovány vozy Tatra T3R.PLF.</w:t>
      </w:r>
    </w:p>
    <w:p w:rsidR="00FB1E60" w:rsidRDefault="00FB1E60" w:rsidP="00026710">
      <w:pPr>
        <w:pStyle w:val="Bezmezer"/>
        <w:jc w:val="both"/>
        <w:rPr>
          <w:rFonts w:ascii="Calibri" w:hAnsi="Calibri" w:cs="Calibri"/>
          <w:sz w:val="20"/>
          <w:szCs w:val="20"/>
        </w:rPr>
      </w:pPr>
    </w:p>
    <w:p w:rsidR="00BE53CF" w:rsidRPr="00BE53CF" w:rsidRDefault="00BE53CF" w:rsidP="00026710">
      <w:pPr>
        <w:pStyle w:val="Bezmezer"/>
        <w:jc w:val="both"/>
        <w:rPr>
          <w:rFonts w:ascii="Calibri" w:hAnsi="Calibri" w:cs="Calibri"/>
          <w:b/>
          <w:bCs/>
          <w:sz w:val="20"/>
          <w:szCs w:val="20"/>
        </w:rPr>
      </w:pPr>
      <w:r w:rsidRPr="00BE53CF">
        <w:rPr>
          <w:rFonts w:ascii="Calibri" w:hAnsi="Calibri" w:cs="Calibri"/>
          <w:b/>
          <w:bCs/>
          <w:sz w:val="20"/>
          <w:szCs w:val="20"/>
        </w:rPr>
        <w:t>Centrum – Holešovice</w:t>
      </w:r>
    </w:p>
    <w:p w:rsidR="00BE53CF" w:rsidRDefault="00BE53CF" w:rsidP="00BE53CF">
      <w:pPr>
        <w:pStyle w:val="Bezmezer"/>
        <w:jc w:val="both"/>
        <w:rPr>
          <w:rFonts w:ascii="Calibri" w:hAnsi="Calibri" w:cs="Calibri"/>
          <w:sz w:val="20"/>
          <w:szCs w:val="20"/>
        </w:rPr>
      </w:pPr>
      <w:r>
        <w:rPr>
          <w:rFonts w:ascii="Calibri" w:hAnsi="Calibri" w:cs="Calibri"/>
          <w:sz w:val="20"/>
          <w:szCs w:val="20"/>
        </w:rPr>
        <w:t>Vzniká nová linka 90 (Nádraží Podbaba – Výstaviště Holešovice), spojující Malou Stranu, Národní, Václavské náměstí a Florenc s Holešovicemi přes Vltavskou a Ortenovo náměstí. Autobusové linky z Masarykova nádraží do severní části města nově nejezdí po nábřeží, ale zajíždějí na Strossmayerovo náměstí</w:t>
      </w:r>
      <w:r w:rsidRPr="00BE53CF">
        <w:rPr>
          <w:rFonts w:ascii="Calibri" w:hAnsi="Calibri" w:cs="Calibri"/>
          <w:sz w:val="20"/>
          <w:szCs w:val="20"/>
        </w:rPr>
        <w:t>. Na linku 91 jsou nasazov</w:t>
      </w:r>
      <w:r>
        <w:rPr>
          <w:rFonts w:ascii="Calibri" w:hAnsi="Calibri" w:cs="Calibri"/>
          <w:sz w:val="20"/>
          <w:szCs w:val="20"/>
        </w:rPr>
        <w:t>á</w:t>
      </w:r>
      <w:r w:rsidRPr="00BE53CF">
        <w:rPr>
          <w:rFonts w:ascii="Calibri" w:hAnsi="Calibri" w:cs="Calibri"/>
          <w:sz w:val="20"/>
          <w:szCs w:val="20"/>
        </w:rPr>
        <w:t>ny vozy Tatra T3R.PLF.</w:t>
      </w:r>
    </w:p>
    <w:p w:rsidR="00BE53CF" w:rsidRDefault="00BE53CF" w:rsidP="00BE53CF">
      <w:pPr>
        <w:pStyle w:val="Bezmezer"/>
        <w:jc w:val="both"/>
        <w:rPr>
          <w:rFonts w:ascii="Calibri" w:hAnsi="Calibri" w:cs="Calibri"/>
          <w:sz w:val="20"/>
          <w:szCs w:val="20"/>
        </w:rPr>
      </w:pPr>
    </w:p>
    <w:p w:rsidR="00BE53CF" w:rsidRPr="00BE53CF" w:rsidRDefault="00BE53CF" w:rsidP="00BE53CF">
      <w:pPr>
        <w:pStyle w:val="Bezmezer"/>
        <w:jc w:val="both"/>
        <w:rPr>
          <w:rFonts w:ascii="Calibri" w:hAnsi="Calibri" w:cs="Calibri"/>
          <w:b/>
          <w:bCs/>
          <w:sz w:val="20"/>
          <w:szCs w:val="20"/>
        </w:rPr>
      </w:pPr>
      <w:r w:rsidRPr="00BE53CF">
        <w:rPr>
          <w:rFonts w:ascii="Calibri" w:hAnsi="Calibri" w:cs="Calibri"/>
          <w:b/>
          <w:bCs/>
          <w:sz w:val="20"/>
          <w:szCs w:val="20"/>
        </w:rPr>
        <w:t>Lazarská – Jindřišská</w:t>
      </w:r>
    </w:p>
    <w:p w:rsidR="00BE53CF" w:rsidRDefault="00BE53CF" w:rsidP="00BE53CF">
      <w:pPr>
        <w:pStyle w:val="Bezmezer"/>
        <w:jc w:val="both"/>
        <w:rPr>
          <w:rFonts w:ascii="Calibri" w:hAnsi="Calibri" w:cs="Calibri"/>
          <w:sz w:val="20"/>
          <w:szCs w:val="20"/>
        </w:rPr>
      </w:pPr>
      <w:r>
        <w:rPr>
          <w:rFonts w:ascii="Calibri" w:hAnsi="Calibri" w:cs="Calibri"/>
          <w:sz w:val="20"/>
          <w:szCs w:val="20"/>
        </w:rPr>
        <w:t>Tento úsek posiluje již zmíněná tramvajová linka 90, která spolu s linkou 98, s níž jezdí v prokladu, nabízí jako jediné přímé spojení Národní a Václavského náměstí. Na nejvytíženějších tratích v centru dojde k úbytku cestujících díky vzniku nových tangenciálních linek i nových autobusových linek v centru.</w:t>
      </w:r>
      <w:r w:rsidRPr="00BE53CF">
        <w:rPr>
          <w:rFonts w:ascii="Calibri" w:hAnsi="Calibri" w:cs="Calibri"/>
          <w:sz w:val="20"/>
          <w:szCs w:val="20"/>
        </w:rPr>
        <w:t xml:space="preserve"> Na alternativn</w:t>
      </w:r>
      <w:r>
        <w:rPr>
          <w:rFonts w:ascii="Calibri" w:hAnsi="Calibri" w:cs="Calibri"/>
          <w:sz w:val="20"/>
          <w:szCs w:val="20"/>
        </w:rPr>
        <w:t>í trase na magistrále ve směru Hlavní nádraží vzniká nová zastávka Muzeum.</w:t>
      </w:r>
    </w:p>
    <w:p w:rsidR="00BE53CF" w:rsidRDefault="00BE53CF" w:rsidP="00BE53CF">
      <w:pPr>
        <w:pStyle w:val="Bezmezer"/>
        <w:jc w:val="both"/>
        <w:rPr>
          <w:rFonts w:ascii="Calibri" w:hAnsi="Calibri" w:cs="Calibri"/>
          <w:sz w:val="20"/>
          <w:szCs w:val="20"/>
        </w:rPr>
      </w:pPr>
    </w:p>
    <w:p w:rsidR="00BE53CF" w:rsidRPr="007F7830" w:rsidRDefault="00BE53CF" w:rsidP="00BE53CF">
      <w:pPr>
        <w:pStyle w:val="Bezmezer"/>
        <w:jc w:val="both"/>
        <w:rPr>
          <w:rFonts w:ascii="Calibri" w:hAnsi="Calibri" w:cs="Calibri"/>
          <w:b/>
          <w:bCs/>
          <w:sz w:val="20"/>
          <w:szCs w:val="20"/>
        </w:rPr>
      </w:pPr>
      <w:r w:rsidRPr="007F7830">
        <w:rPr>
          <w:rFonts w:ascii="Calibri" w:hAnsi="Calibri" w:cs="Calibri"/>
          <w:b/>
          <w:bCs/>
          <w:sz w:val="20"/>
          <w:szCs w:val="20"/>
        </w:rPr>
        <w:t>Centrum – Smíchov</w:t>
      </w:r>
    </w:p>
    <w:p w:rsidR="00BE53CF" w:rsidRDefault="00BE53CF" w:rsidP="009F375A">
      <w:pPr>
        <w:pStyle w:val="Bezmezer"/>
        <w:jc w:val="both"/>
        <w:rPr>
          <w:rFonts w:ascii="Calibri" w:hAnsi="Calibri" w:cs="Calibri"/>
          <w:sz w:val="20"/>
          <w:szCs w:val="20"/>
        </w:rPr>
      </w:pPr>
      <w:r w:rsidRPr="00BE53CF">
        <w:rPr>
          <w:rFonts w:ascii="Calibri" w:hAnsi="Calibri" w:cs="Calibri"/>
          <w:sz w:val="20"/>
          <w:szCs w:val="20"/>
        </w:rPr>
        <w:t xml:space="preserve">Tramvajovou linku 94 </w:t>
      </w:r>
      <w:r w:rsidR="007F7830">
        <w:rPr>
          <w:rFonts w:ascii="Calibri" w:hAnsi="Calibri" w:cs="Calibri"/>
          <w:sz w:val="20"/>
          <w:szCs w:val="20"/>
        </w:rPr>
        <w:t>posilují plnohodnotně integrované a přehledněji ved</w:t>
      </w:r>
      <w:r w:rsidR="009F375A">
        <w:rPr>
          <w:rFonts w:ascii="Calibri" w:hAnsi="Calibri" w:cs="Calibri"/>
          <w:sz w:val="20"/>
          <w:szCs w:val="20"/>
        </w:rPr>
        <w:t>ené autobusové linky 904, 910 a 913. Linka 90</w:t>
      </w:r>
      <w:r w:rsidR="007F7830">
        <w:rPr>
          <w:rFonts w:ascii="Calibri" w:hAnsi="Calibri" w:cs="Calibri"/>
          <w:sz w:val="20"/>
          <w:szCs w:val="20"/>
        </w:rPr>
        <w:t>7 končící na Smíchovském nádraží je prodloužena přes Anděl, Malou Stranu a Florenc až na Palmovku.</w:t>
      </w:r>
    </w:p>
    <w:p w:rsidR="003F7ACD" w:rsidRPr="002C72E4" w:rsidRDefault="003F7ACD" w:rsidP="009F375A">
      <w:pPr>
        <w:pStyle w:val="Bezmezer"/>
        <w:jc w:val="both"/>
        <w:rPr>
          <w:rFonts w:ascii="Calibri" w:hAnsi="Calibri" w:cs="Calibri"/>
          <w:sz w:val="20"/>
          <w:szCs w:val="20"/>
          <w:u w:val="single"/>
        </w:rPr>
      </w:pPr>
    </w:p>
    <w:p w:rsidR="003F7ACD" w:rsidRPr="002C72E4" w:rsidRDefault="003F7ACD" w:rsidP="003F7ACD">
      <w:pPr>
        <w:pStyle w:val="Bezmezer"/>
        <w:jc w:val="both"/>
        <w:rPr>
          <w:rFonts w:cstheme="minorHAnsi"/>
          <w:b/>
          <w:bCs/>
          <w:sz w:val="20"/>
          <w:szCs w:val="20"/>
          <w:u w:val="single"/>
        </w:rPr>
      </w:pPr>
      <w:r w:rsidRPr="002C72E4">
        <w:rPr>
          <w:rFonts w:cstheme="minorHAnsi"/>
          <w:b/>
          <w:bCs/>
          <w:sz w:val="20"/>
          <w:szCs w:val="20"/>
          <w:u w:val="single"/>
        </w:rPr>
        <w:t>Nové zastávky:</w:t>
      </w:r>
    </w:p>
    <w:p w:rsidR="003F7ACD" w:rsidRDefault="003F7ACD" w:rsidP="003F7ACD">
      <w:pPr>
        <w:pStyle w:val="Bezmezer"/>
        <w:jc w:val="both"/>
        <w:rPr>
          <w:rFonts w:cstheme="minorHAnsi"/>
          <w:sz w:val="20"/>
          <w:szCs w:val="20"/>
        </w:rPr>
      </w:pPr>
      <w:r>
        <w:rPr>
          <w:rFonts w:cstheme="minorHAnsi"/>
          <w:sz w:val="20"/>
          <w:szCs w:val="20"/>
        </w:rPr>
        <w:t>Vysočanská – tram, ZC, za křižovatkou s ul. Freyova, kvůli lepší návaznosti na autobus</w:t>
      </w:r>
    </w:p>
    <w:p w:rsidR="00AB5437" w:rsidRDefault="00AB5437" w:rsidP="003F7ACD">
      <w:pPr>
        <w:pStyle w:val="Bezmezer"/>
        <w:jc w:val="both"/>
        <w:rPr>
          <w:rFonts w:cstheme="minorHAnsi"/>
          <w:sz w:val="20"/>
          <w:szCs w:val="20"/>
        </w:rPr>
      </w:pPr>
    </w:p>
    <w:p w:rsidR="00DD6F84" w:rsidRPr="00DD6F84" w:rsidRDefault="00DD6F84" w:rsidP="003F7ACD">
      <w:pPr>
        <w:pStyle w:val="Bezmezer"/>
        <w:jc w:val="both"/>
        <w:rPr>
          <w:rFonts w:cstheme="minorHAnsi"/>
          <w:b/>
          <w:bCs/>
          <w:sz w:val="20"/>
          <w:szCs w:val="20"/>
          <w:u w:val="single"/>
        </w:rPr>
      </w:pPr>
      <w:r w:rsidRPr="00DD6F84">
        <w:rPr>
          <w:rFonts w:cstheme="minorHAnsi"/>
          <w:b/>
          <w:bCs/>
          <w:sz w:val="20"/>
          <w:szCs w:val="20"/>
          <w:u w:val="single"/>
        </w:rPr>
        <w:t>Nejvýznamnější změny:</w:t>
      </w:r>
    </w:p>
    <w:p w:rsidR="00DD6F84" w:rsidRPr="00DD6F84" w:rsidRDefault="00DD6F84" w:rsidP="00DD6F84">
      <w:pPr>
        <w:pStyle w:val="Bezmezer"/>
        <w:jc w:val="both"/>
        <w:rPr>
          <w:rFonts w:cstheme="minorHAnsi"/>
          <w:b/>
          <w:bCs/>
          <w:sz w:val="20"/>
          <w:szCs w:val="20"/>
        </w:rPr>
      </w:pPr>
      <w:r w:rsidRPr="00DD6F84">
        <w:rPr>
          <w:rFonts w:cstheme="minorHAnsi"/>
          <w:b/>
          <w:bCs/>
          <w:sz w:val="20"/>
          <w:szCs w:val="20"/>
        </w:rPr>
        <w:t>Linka 90</w:t>
      </w:r>
    </w:p>
    <w:p w:rsidR="00AB5437" w:rsidRDefault="00AB5437" w:rsidP="00DD6F84">
      <w:pPr>
        <w:pStyle w:val="Bezmezer"/>
        <w:jc w:val="both"/>
        <w:rPr>
          <w:rFonts w:cstheme="minorHAnsi"/>
          <w:sz w:val="20"/>
          <w:szCs w:val="20"/>
        </w:rPr>
      </w:pPr>
      <w:r>
        <w:rPr>
          <w:rFonts w:cstheme="minorHAnsi"/>
          <w:sz w:val="20"/>
          <w:szCs w:val="20"/>
        </w:rPr>
        <w:t>Jedná se o novou linku v trase Nádraží</w:t>
      </w:r>
      <w:r w:rsidR="00DD6F84">
        <w:rPr>
          <w:rFonts w:cstheme="minorHAnsi"/>
          <w:sz w:val="20"/>
          <w:szCs w:val="20"/>
        </w:rPr>
        <w:t xml:space="preserve"> Podbaba – Hradčanská – Staroměstská – Lazarská – Masarykovo nádraží – Štvanice – Pražská tržnice – Výstaviště Holešovice. Pomáhá odlehčit vytíženým tramvajovým linkám v úsecích Dejvice – centrum, Lazarská – Masarykovo nádraží, centrum - Holešovice. Na Smetanově nábřeží jezdí v prokladu s linkou 93, mezi Malostranskou a Hradčanskou v prokladu s linkou 97. Díky jejímu vzniku dochází k noční obsluze 8 nových zastávek </w:t>
      </w:r>
      <w:r w:rsidR="00DD6F84">
        <w:rPr>
          <w:rFonts w:cstheme="minorHAnsi"/>
          <w:sz w:val="20"/>
          <w:szCs w:val="20"/>
        </w:rPr>
        <w:lastRenderedPageBreak/>
        <w:t>tramvajovou linkou,</w:t>
      </w:r>
      <w:r w:rsidR="00DD6F84" w:rsidRPr="00DD6F84">
        <w:rPr>
          <w:rFonts w:cstheme="minorHAnsi"/>
          <w:sz w:val="20"/>
          <w:szCs w:val="20"/>
        </w:rPr>
        <w:t xml:space="preserve"> </w:t>
      </w:r>
      <w:r w:rsidR="00DD6F84">
        <w:rPr>
          <w:rFonts w:cstheme="minorHAnsi"/>
          <w:sz w:val="20"/>
          <w:szCs w:val="20"/>
        </w:rPr>
        <w:t>z toho čtyř dosud zcela bez noční obsluhy. Na vybraných zastávkách je možný přímý přestup na další tramvaje či autobusy (viz JŘ).</w:t>
      </w:r>
    </w:p>
    <w:p w:rsidR="00DD6F84" w:rsidRDefault="00DD6F84" w:rsidP="00DD6F84">
      <w:pPr>
        <w:pStyle w:val="Bezmezer"/>
        <w:jc w:val="both"/>
        <w:rPr>
          <w:rFonts w:cstheme="minorHAnsi"/>
          <w:sz w:val="20"/>
          <w:szCs w:val="20"/>
        </w:rPr>
      </w:pPr>
    </w:p>
    <w:p w:rsidR="00DD6F84" w:rsidRPr="00DD6F84" w:rsidRDefault="00DD6F84" w:rsidP="00DD6F84">
      <w:pPr>
        <w:pStyle w:val="Bezmezer"/>
        <w:jc w:val="both"/>
        <w:rPr>
          <w:rFonts w:cstheme="minorHAnsi"/>
          <w:b/>
          <w:bCs/>
          <w:sz w:val="20"/>
          <w:szCs w:val="20"/>
        </w:rPr>
      </w:pPr>
      <w:r w:rsidRPr="00DD6F84">
        <w:rPr>
          <w:rFonts w:cstheme="minorHAnsi"/>
          <w:b/>
          <w:bCs/>
          <w:sz w:val="20"/>
          <w:szCs w:val="20"/>
        </w:rPr>
        <w:t>Linka 94</w:t>
      </w:r>
    </w:p>
    <w:p w:rsidR="00DD6F84" w:rsidRDefault="00DD6F84" w:rsidP="00DD6F84">
      <w:pPr>
        <w:pStyle w:val="Bezmezer"/>
        <w:jc w:val="both"/>
        <w:rPr>
          <w:rFonts w:cstheme="minorHAnsi"/>
          <w:sz w:val="20"/>
          <w:szCs w:val="20"/>
        </w:rPr>
      </w:pPr>
      <w:r>
        <w:rPr>
          <w:rFonts w:cstheme="minorHAnsi"/>
          <w:sz w:val="20"/>
          <w:szCs w:val="20"/>
        </w:rPr>
        <w:t>Tato linka je ukončena již na Vysočanské. V úseku Vysočanská – Lehovec je z důvodu nízké vytíženosti nahrazena autobusovou linkou 912.</w:t>
      </w:r>
    </w:p>
    <w:p w:rsidR="00DD6F84" w:rsidRDefault="00DD6F84" w:rsidP="00DD6F84">
      <w:pPr>
        <w:pStyle w:val="Bezmezer"/>
        <w:jc w:val="both"/>
        <w:rPr>
          <w:rFonts w:cstheme="minorHAnsi"/>
          <w:sz w:val="20"/>
          <w:szCs w:val="20"/>
        </w:rPr>
      </w:pPr>
    </w:p>
    <w:p w:rsidR="00DD6F84" w:rsidRDefault="00DD6F84" w:rsidP="00DD6F84">
      <w:pPr>
        <w:pStyle w:val="Bezmezer"/>
        <w:jc w:val="both"/>
        <w:rPr>
          <w:rFonts w:cstheme="minorHAnsi"/>
          <w:b/>
          <w:bCs/>
          <w:sz w:val="20"/>
          <w:szCs w:val="20"/>
        </w:rPr>
      </w:pPr>
      <w:r w:rsidRPr="00DD6F84">
        <w:rPr>
          <w:rFonts w:cstheme="minorHAnsi"/>
          <w:b/>
          <w:bCs/>
          <w:sz w:val="20"/>
          <w:szCs w:val="20"/>
        </w:rPr>
        <w:t>Linka 98</w:t>
      </w:r>
    </w:p>
    <w:p w:rsidR="00DD6F84" w:rsidRDefault="00DD6F84" w:rsidP="00DD6F84">
      <w:pPr>
        <w:pStyle w:val="Bezmezer"/>
        <w:jc w:val="both"/>
        <w:rPr>
          <w:rFonts w:cstheme="minorHAnsi"/>
          <w:sz w:val="20"/>
          <w:szCs w:val="20"/>
        </w:rPr>
      </w:pPr>
      <w:r w:rsidRPr="00DD6F84">
        <w:rPr>
          <w:rFonts w:cstheme="minorHAnsi"/>
          <w:sz w:val="20"/>
          <w:szCs w:val="20"/>
        </w:rPr>
        <w:t>Linka je nově vedena po ul. Olšanská, bez zajíždění na ul. Vinohradská. Jedná se o rychlejší trasu, která navíc sníží její vytíženost. V úseku Olšanské náměstí – Flora – Nákladové nádraží Žižkov je nahrazena autobusovou linkou 910.</w:t>
      </w:r>
    </w:p>
    <w:p w:rsidR="00DD6F84" w:rsidRDefault="00DD6F84" w:rsidP="00DD6F84">
      <w:pPr>
        <w:pStyle w:val="Bezmezer"/>
        <w:jc w:val="both"/>
        <w:rPr>
          <w:rFonts w:cstheme="minorHAnsi"/>
          <w:sz w:val="20"/>
          <w:szCs w:val="20"/>
        </w:rPr>
      </w:pPr>
    </w:p>
    <w:p w:rsidR="00DD6F84" w:rsidRPr="00DD6F84" w:rsidRDefault="00DD6F84" w:rsidP="00DD6F84">
      <w:pPr>
        <w:pStyle w:val="Bezmezer"/>
        <w:jc w:val="both"/>
        <w:rPr>
          <w:rFonts w:cstheme="minorHAnsi"/>
          <w:b/>
          <w:bCs/>
          <w:sz w:val="20"/>
          <w:szCs w:val="20"/>
        </w:rPr>
      </w:pPr>
      <w:r w:rsidRPr="00DD6F84">
        <w:rPr>
          <w:rFonts w:cstheme="minorHAnsi"/>
          <w:b/>
          <w:bCs/>
          <w:sz w:val="20"/>
          <w:szCs w:val="20"/>
        </w:rPr>
        <w:t>Linky 92 a 93</w:t>
      </w:r>
    </w:p>
    <w:p w:rsidR="00DD6F84" w:rsidRDefault="005B615B" w:rsidP="00472951">
      <w:pPr>
        <w:pStyle w:val="Bezmezer"/>
        <w:jc w:val="both"/>
        <w:rPr>
          <w:rFonts w:cstheme="minorHAnsi"/>
          <w:sz w:val="20"/>
          <w:szCs w:val="20"/>
        </w:rPr>
      </w:pPr>
      <w:r>
        <w:rPr>
          <w:rFonts w:cstheme="minorHAnsi"/>
          <w:sz w:val="20"/>
          <w:szCs w:val="20"/>
        </w:rPr>
        <w:t>Vzhledem k přesunu linky 93</w:t>
      </w:r>
      <w:r w:rsidR="00DD6F84">
        <w:rPr>
          <w:rFonts w:cstheme="minorHAnsi"/>
          <w:sz w:val="20"/>
          <w:szCs w:val="20"/>
        </w:rPr>
        <w:t xml:space="preserve"> do druhého rozjezdu ze zastávky Lazarská dochází s cílem zachování prokladu v Nuselském údolí ke změně vedení linek 92 a 93 na jižních koncích. Linka 92 je nově vedena </w:t>
      </w:r>
      <w:r w:rsidR="00472951">
        <w:rPr>
          <w:rFonts w:cstheme="minorHAnsi"/>
          <w:sz w:val="20"/>
          <w:szCs w:val="20"/>
        </w:rPr>
        <w:t>na</w:t>
      </w:r>
      <w:r w:rsidR="00DD6F84">
        <w:rPr>
          <w:rFonts w:cstheme="minorHAnsi"/>
          <w:sz w:val="20"/>
          <w:szCs w:val="20"/>
        </w:rPr>
        <w:t xml:space="preserve"> Vozovnu</w:t>
      </w:r>
      <w:r w:rsidR="00472951">
        <w:rPr>
          <w:rFonts w:cstheme="minorHAnsi"/>
          <w:sz w:val="20"/>
          <w:szCs w:val="20"/>
        </w:rPr>
        <w:t xml:space="preserve"> Pankrác, linka 93 namísto ní na Sídliště Modřany. Zbytek trasy zůstává neměnný (viz JŘ).</w:t>
      </w:r>
    </w:p>
    <w:p w:rsidR="005B615B" w:rsidRDefault="005B615B" w:rsidP="00472951">
      <w:pPr>
        <w:pStyle w:val="Bezmezer"/>
        <w:jc w:val="both"/>
        <w:rPr>
          <w:rFonts w:cstheme="minorHAnsi"/>
          <w:sz w:val="20"/>
          <w:szCs w:val="20"/>
        </w:rPr>
      </w:pPr>
    </w:p>
    <w:p w:rsidR="005B615B" w:rsidRDefault="005B615B" w:rsidP="00472951">
      <w:pPr>
        <w:pStyle w:val="Bezmezer"/>
        <w:jc w:val="both"/>
        <w:rPr>
          <w:rFonts w:cstheme="minorHAnsi"/>
          <w:b/>
          <w:bCs/>
          <w:sz w:val="20"/>
          <w:szCs w:val="20"/>
        </w:rPr>
      </w:pPr>
      <w:r w:rsidRPr="005B615B">
        <w:rPr>
          <w:rFonts w:cstheme="minorHAnsi"/>
          <w:b/>
          <w:bCs/>
          <w:sz w:val="20"/>
          <w:szCs w:val="20"/>
        </w:rPr>
        <w:t>Změna řazení tramvají v</w:t>
      </w:r>
      <w:r>
        <w:rPr>
          <w:rFonts w:cstheme="minorHAnsi"/>
          <w:b/>
          <w:bCs/>
          <w:sz w:val="20"/>
          <w:szCs w:val="20"/>
        </w:rPr>
        <w:t> </w:t>
      </w:r>
      <w:r w:rsidRPr="005B615B">
        <w:rPr>
          <w:rFonts w:cstheme="minorHAnsi"/>
          <w:b/>
          <w:bCs/>
          <w:sz w:val="20"/>
          <w:szCs w:val="20"/>
        </w:rPr>
        <w:t>Lazarské</w:t>
      </w:r>
    </w:p>
    <w:p w:rsidR="005B615B" w:rsidRDefault="005B615B" w:rsidP="005B615B">
      <w:pPr>
        <w:pStyle w:val="Bezmezer"/>
        <w:jc w:val="both"/>
        <w:rPr>
          <w:rFonts w:cstheme="minorHAnsi"/>
          <w:sz w:val="20"/>
          <w:szCs w:val="20"/>
        </w:rPr>
      </w:pPr>
      <w:r w:rsidRPr="005B615B">
        <w:rPr>
          <w:rFonts w:cstheme="minorHAnsi"/>
          <w:sz w:val="20"/>
          <w:szCs w:val="20"/>
        </w:rPr>
        <w:t xml:space="preserve">Vzhledem ke vzniku nové tramvajové linky, úpravám tras některých linek a vytvoření přestupních vazeb dochází ke změně příjezdů tramvají do zastávky Lazarská. I nadále platí, že všechny tramvaje zde vyčkávají 4 – 7 minut. Jízdní řády jsou vymyšleny tak, aby při každém rozjezdu stály v každé zastávce maximálně </w:t>
      </w:r>
      <w:r>
        <w:rPr>
          <w:rFonts w:cstheme="minorHAnsi"/>
          <w:sz w:val="20"/>
          <w:szCs w:val="20"/>
        </w:rPr>
        <w:t>tři</w:t>
      </w:r>
      <w:r w:rsidRPr="005B615B">
        <w:rPr>
          <w:rFonts w:cstheme="minorHAnsi"/>
          <w:sz w:val="20"/>
          <w:szCs w:val="20"/>
        </w:rPr>
        <w:t xml:space="preserve"> tramvaje za sebou.</w:t>
      </w:r>
    </w:p>
    <w:p w:rsidR="005B615B" w:rsidRDefault="005B615B" w:rsidP="005B615B">
      <w:pPr>
        <w:pStyle w:val="Bezmezer"/>
        <w:jc w:val="both"/>
        <w:rPr>
          <w:rFonts w:cstheme="minorHAnsi"/>
          <w:sz w:val="20"/>
          <w:szCs w:val="20"/>
        </w:rPr>
      </w:pPr>
    </w:p>
    <w:p w:rsidR="005B615B" w:rsidRDefault="005B615B" w:rsidP="005B615B">
      <w:pPr>
        <w:pStyle w:val="Bezmezer"/>
        <w:jc w:val="both"/>
        <w:rPr>
          <w:rFonts w:cstheme="minorHAnsi"/>
          <w:b/>
          <w:bCs/>
          <w:sz w:val="20"/>
          <w:szCs w:val="20"/>
        </w:rPr>
      </w:pPr>
      <w:r w:rsidRPr="005B615B">
        <w:rPr>
          <w:rFonts w:cstheme="minorHAnsi"/>
          <w:b/>
          <w:bCs/>
          <w:sz w:val="20"/>
          <w:szCs w:val="20"/>
        </w:rPr>
        <w:t>Nové pojetí přestupních uzlů</w:t>
      </w:r>
    </w:p>
    <w:p w:rsidR="005B615B" w:rsidRPr="005B615B" w:rsidRDefault="005B615B" w:rsidP="005B615B">
      <w:pPr>
        <w:pStyle w:val="Bezmezer"/>
        <w:jc w:val="both"/>
        <w:rPr>
          <w:rFonts w:cstheme="minorHAnsi"/>
          <w:sz w:val="20"/>
          <w:szCs w:val="20"/>
        </w:rPr>
      </w:pPr>
      <w:r w:rsidRPr="005B615B">
        <w:rPr>
          <w:rFonts w:cstheme="minorHAnsi"/>
          <w:sz w:val="20"/>
          <w:szCs w:val="20"/>
        </w:rPr>
        <w:t>Zatímco v současnosti se pobyt v přestupních uzlech pohybuje</w:t>
      </w:r>
      <w:r>
        <w:rPr>
          <w:rFonts w:cstheme="minorHAnsi"/>
          <w:sz w:val="20"/>
          <w:szCs w:val="20"/>
        </w:rPr>
        <w:t xml:space="preserve"> většinou</w:t>
      </w:r>
      <w:r w:rsidRPr="005B615B">
        <w:rPr>
          <w:rFonts w:cstheme="minorHAnsi"/>
          <w:sz w:val="20"/>
          <w:szCs w:val="20"/>
        </w:rPr>
        <w:t xml:space="preserve"> maximálně kolem dvou minut, nově dochází k jeho prodloužení z důvodu zajištění pohodlného přestupu, a to i v případě drobného zpoždění. O víkendu vlivem zkrácení intervalů dochází ke spojení některých rozjezdů z přestupních uzlů. I o víkendu</w:t>
      </w:r>
      <w:r>
        <w:rPr>
          <w:rFonts w:cstheme="minorHAnsi"/>
          <w:sz w:val="20"/>
          <w:szCs w:val="20"/>
        </w:rPr>
        <w:t xml:space="preserve"> však</w:t>
      </w:r>
      <w:r w:rsidRPr="005B615B">
        <w:rPr>
          <w:rFonts w:cstheme="minorHAnsi"/>
          <w:sz w:val="20"/>
          <w:szCs w:val="20"/>
        </w:rPr>
        <w:t xml:space="preserve"> zůstávají zachovány všechny přestupy, které existují v pracovní dny.</w:t>
      </w:r>
    </w:p>
    <w:p w:rsidR="00DD6F84" w:rsidRPr="00DD6F84" w:rsidRDefault="00DD6F84" w:rsidP="00DD6F84">
      <w:pPr>
        <w:pStyle w:val="Bezmezer"/>
        <w:jc w:val="both"/>
        <w:rPr>
          <w:rFonts w:cstheme="minorHAnsi"/>
          <w:sz w:val="20"/>
          <w:szCs w:val="20"/>
        </w:rPr>
      </w:pPr>
    </w:p>
    <w:p w:rsidR="009F375A" w:rsidRDefault="009F375A" w:rsidP="009F375A">
      <w:pPr>
        <w:pStyle w:val="Bezmezer"/>
        <w:jc w:val="both"/>
        <w:rPr>
          <w:rFonts w:ascii="Calibri" w:hAnsi="Calibri" w:cs="Calibri"/>
          <w:sz w:val="20"/>
          <w:szCs w:val="20"/>
        </w:rPr>
      </w:pPr>
    </w:p>
    <w:p w:rsidR="009F375A" w:rsidRDefault="005B615B" w:rsidP="009F375A">
      <w:pPr>
        <w:pStyle w:val="Bezmezer"/>
        <w:jc w:val="both"/>
        <w:rPr>
          <w:rFonts w:ascii="Calibri" w:hAnsi="Calibri" w:cs="Calibri"/>
          <w:b/>
          <w:bCs/>
          <w:u w:val="single"/>
        </w:rPr>
      </w:pPr>
      <w:r>
        <w:rPr>
          <w:rFonts w:ascii="Calibri" w:hAnsi="Calibri" w:cs="Calibri"/>
          <w:b/>
          <w:bCs/>
          <w:u w:val="single"/>
        </w:rPr>
        <w:t>Městské a</w:t>
      </w:r>
      <w:r w:rsidR="009F375A" w:rsidRPr="009F375A">
        <w:rPr>
          <w:rFonts w:ascii="Calibri" w:hAnsi="Calibri" w:cs="Calibri"/>
          <w:b/>
          <w:bCs/>
          <w:u w:val="single"/>
        </w:rPr>
        <w:t>utobusy</w:t>
      </w:r>
    </w:p>
    <w:p w:rsidR="009F375A" w:rsidRDefault="009F375A" w:rsidP="009F375A">
      <w:pPr>
        <w:pStyle w:val="Bezmezer"/>
        <w:jc w:val="both"/>
        <w:rPr>
          <w:rFonts w:cstheme="minorHAnsi"/>
          <w:sz w:val="20"/>
          <w:szCs w:val="20"/>
        </w:rPr>
      </w:pPr>
      <w:r w:rsidRPr="009F375A">
        <w:rPr>
          <w:rFonts w:cstheme="minorHAnsi"/>
          <w:sz w:val="20"/>
          <w:szCs w:val="20"/>
        </w:rPr>
        <w:t>Má koncepce počítá s navýšením provozu většiny autobusových linek</w:t>
      </w:r>
      <w:r>
        <w:rPr>
          <w:rFonts w:cstheme="minorHAnsi"/>
          <w:sz w:val="20"/>
          <w:szCs w:val="20"/>
        </w:rPr>
        <w:t xml:space="preserve">. Existují dva typy autobusů – prvním typem jsou páteřní linky jedoucí přes centrum, které mají interval 30/20 minut (pracovní den/víkend), a jsou na ně nasazovány převážně kloubové vozy. Tyto autobusy v maximální míře využívají infrastrukturu tramvají a vzájemně se doplňují. Druhým typem jsou tangenciální linky, které mají interval převážně 60/40 minut a jsou na ně nasazovány standardní vozy. </w:t>
      </w:r>
      <w:proofErr w:type="spellStart"/>
      <w:r w:rsidRPr="009F375A">
        <w:rPr>
          <w:rFonts w:cstheme="minorHAnsi"/>
          <w:sz w:val="20"/>
          <w:szCs w:val="20"/>
        </w:rPr>
        <w:t>Midibusy</w:t>
      </w:r>
      <w:proofErr w:type="spellEnd"/>
      <w:r w:rsidRPr="009F375A">
        <w:rPr>
          <w:rFonts w:cstheme="minorHAnsi"/>
          <w:sz w:val="20"/>
          <w:szCs w:val="20"/>
        </w:rPr>
        <w:t xml:space="preserve"> nejsou v noci provozov</w:t>
      </w:r>
      <w:r>
        <w:rPr>
          <w:rFonts w:cstheme="minorHAnsi"/>
          <w:sz w:val="20"/>
          <w:szCs w:val="20"/>
        </w:rPr>
        <w:t>ány.</w:t>
      </w:r>
    </w:p>
    <w:p w:rsidR="009F375A" w:rsidRDefault="009F375A" w:rsidP="009F375A">
      <w:pPr>
        <w:pStyle w:val="Bezmezer"/>
        <w:jc w:val="both"/>
        <w:rPr>
          <w:rFonts w:cstheme="minorHAnsi"/>
          <w:sz w:val="20"/>
          <w:szCs w:val="20"/>
        </w:rPr>
      </w:pPr>
      <w:r>
        <w:rPr>
          <w:rFonts w:cstheme="minorHAnsi"/>
          <w:sz w:val="20"/>
          <w:szCs w:val="20"/>
        </w:rPr>
        <w:t>Na všech tramvajových i autobusových linkách dochází o víkendu ke zkrácení intervalu o třetinu oproti pracovním dnům, stejně, jako je tomu v současnosti. Tím jsou zajištěny návaznosti i v případě tangenciálního autobusu a každé druhé tramvaje.</w:t>
      </w:r>
    </w:p>
    <w:p w:rsidR="009F375A" w:rsidRDefault="009F375A" w:rsidP="009F375A">
      <w:pPr>
        <w:pStyle w:val="Bezmezer"/>
        <w:jc w:val="both"/>
        <w:rPr>
          <w:rFonts w:cstheme="minorHAnsi"/>
          <w:sz w:val="20"/>
          <w:szCs w:val="20"/>
        </w:rPr>
      </w:pPr>
      <w:r>
        <w:rPr>
          <w:rFonts w:cstheme="minorHAnsi"/>
          <w:sz w:val="20"/>
          <w:szCs w:val="20"/>
        </w:rPr>
        <w:t>V druhé části víkendových nocí je interval všech tramvajových a páteřních autobusových linek zkrácen z 20 na 30 minut, interval ostatních autobusů ze 40 na 60 minut.</w:t>
      </w:r>
    </w:p>
    <w:p w:rsidR="009F375A" w:rsidRDefault="009F375A" w:rsidP="009F375A">
      <w:pPr>
        <w:pStyle w:val="Bezmezer"/>
        <w:jc w:val="both"/>
        <w:rPr>
          <w:rFonts w:cstheme="minorHAnsi"/>
          <w:sz w:val="20"/>
          <w:szCs w:val="20"/>
        </w:rPr>
      </w:pPr>
    </w:p>
    <w:p w:rsidR="00AB5437" w:rsidRDefault="009F375A" w:rsidP="00AB5437">
      <w:pPr>
        <w:pStyle w:val="Bezmezer"/>
        <w:jc w:val="both"/>
        <w:rPr>
          <w:rFonts w:cstheme="minorHAnsi"/>
          <w:sz w:val="20"/>
          <w:szCs w:val="20"/>
        </w:rPr>
      </w:pPr>
      <w:r>
        <w:rPr>
          <w:rFonts w:cstheme="minorHAnsi"/>
          <w:sz w:val="20"/>
          <w:szCs w:val="20"/>
        </w:rPr>
        <w:t>Vlivem změn ve vedení linek dochází ke vzniku poměrně velkého množství zastáv</w:t>
      </w:r>
      <w:r w:rsidR="00AA7B29">
        <w:rPr>
          <w:rFonts w:cstheme="minorHAnsi"/>
          <w:sz w:val="20"/>
          <w:szCs w:val="20"/>
        </w:rPr>
        <w:t>ek. Jsem si vědom, že navrhování nových staveb vyjma takovýchto úprav je zakázáno a o umístění v soutěži nerozhoduje rozsah, ale propracovanost návrhu. Na řadě níže zmíněných míst bude muset dojít ke stavebním úpravám, konkrétně se jim však nevěnuji.</w:t>
      </w:r>
    </w:p>
    <w:p w:rsidR="002C72E4" w:rsidRDefault="002C72E4" w:rsidP="00AB5437">
      <w:pPr>
        <w:pStyle w:val="Bezmezer"/>
        <w:jc w:val="both"/>
        <w:rPr>
          <w:rFonts w:cstheme="minorHAnsi"/>
          <w:sz w:val="20"/>
          <w:szCs w:val="20"/>
        </w:rPr>
      </w:pPr>
    </w:p>
    <w:p w:rsidR="00AA7B29" w:rsidRPr="002C72E4" w:rsidRDefault="00AA7B29" w:rsidP="00AA7B29">
      <w:pPr>
        <w:pStyle w:val="Bezmezer"/>
        <w:jc w:val="both"/>
        <w:rPr>
          <w:rFonts w:cstheme="minorHAnsi"/>
          <w:b/>
          <w:bCs/>
          <w:sz w:val="20"/>
          <w:szCs w:val="20"/>
          <w:u w:val="single"/>
        </w:rPr>
      </w:pPr>
      <w:r w:rsidRPr="002C72E4">
        <w:rPr>
          <w:rFonts w:cstheme="minorHAnsi"/>
          <w:b/>
          <w:bCs/>
          <w:sz w:val="20"/>
          <w:szCs w:val="20"/>
          <w:u w:val="single"/>
        </w:rPr>
        <w:t>Nové zastávky:</w:t>
      </w:r>
    </w:p>
    <w:p w:rsidR="00AA7B29" w:rsidRDefault="00AA7B29" w:rsidP="009F375A">
      <w:pPr>
        <w:pStyle w:val="Bezmezer"/>
        <w:jc w:val="both"/>
        <w:rPr>
          <w:rFonts w:cstheme="minorHAnsi"/>
          <w:sz w:val="20"/>
          <w:szCs w:val="20"/>
        </w:rPr>
      </w:pPr>
      <w:r>
        <w:rPr>
          <w:rFonts w:cstheme="minorHAnsi"/>
          <w:sz w:val="20"/>
          <w:szCs w:val="20"/>
        </w:rPr>
        <w:t>U Zvonu – bus, DC, na úrovni tramvajové zastávky U Zvonu v ul. Vrchli</w:t>
      </w:r>
      <w:r w:rsidR="003F7ACD">
        <w:rPr>
          <w:rFonts w:cstheme="minorHAnsi"/>
          <w:sz w:val="20"/>
          <w:szCs w:val="20"/>
        </w:rPr>
        <w:t>c</w:t>
      </w:r>
      <w:r>
        <w:rPr>
          <w:rFonts w:cstheme="minorHAnsi"/>
          <w:sz w:val="20"/>
          <w:szCs w:val="20"/>
        </w:rPr>
        <w:t>kého, kvůli lepší obsluze Košíř</w:t>
      </w:r>
    </w:p>
    <w:p w:rsidR="00AA7B29" w:rsidRDefault="00AA7B29" w:rsidP="00AA5298">
      <w:pPr>
        <w:pStyle w:val="Bezmezer"/>
        <w:jc w:val="both"/>
        <w:rPr>
          <w:rFonts w:cstheme="minorHAnsi"/>
          <w:sz w:val="20"/>
          <w:szCs w:val="20"/>
        </w:rPr>
      </w:pPr>
      <w:r>
        <w:rPr>
          <w:rFonts w:cstheme="minorHAnsi"/>
          <w:sz w:val="20"/>
          <w:szCs w:val="20"/>
        </w:rPr>
        <w:t xml:space="preserve">U Zvonu – bus, ZC, na úrovni tramvajové zastávky U Zvonu, v ul. Plzeňská </w:t>
      </w:r>
    </w:p>
    <w:p w:rsidR="00AA7B29" w:rsidRDefault="00AA7B29" w:rsidP="00AA7B29">
      <w:pPr>
        <w:pStyle w:val="Bezmezer"/>
        <w:jc w:val="both"/>
        <w:rPr>
          <w:rFonts w:cstheme="minorHAnsi"/>
          <w:sz w:val="20"/>
          <w:szCs w:val="20"/>
        </w:rPr>
      </w:pPr>
      <w:r>
        <w:rPr>
          <w:rFonts w:cstheme="minorHAnsi"/>
          <w:sz w:val="20"/>
          <w:szCs w:val="20"/>
        </w:rPr>
        <w:t>Bertramka – bus, DC, na úrovni tramvajové zastávky Bertramka v ul. Duškova, důvod stejný jako výše</w:t>
      </w:r>
    </w:p>
    <w:p w:rsidR="00AA7B29" w:rsidRDefault="00AA7B29" w:rsidP="00AA5298">
      <w:pPr>
        <w:pStyle w:val="Bezmezer"/>
        <w:jc w:val="both"/>
        <w:rPr>
          <w:rFonts w:cstheme="minorHAnsi"/>
          <w:sz w:val="20"/>
          <w:szCs w:val="20"/>
        </w:rPr>
      </w:pPr>
      <w:r>
        <w:rPr>
          <w:rFonts w:cstheme="minorHAnsi"/>
          <w:sz w:val="20"/>
          <w:szCs w:val="20"/>
        </w:rPr>
        <w:t>Bertramka – bus, ZC, na úrovni tramvajové zastávky Bertramka v ul. Plzeňská</w:t>
      </w:r>
    </w:p>
    <w:p w:rsidR="00AA7B29" w:rsidRDefault="00AA7B29" w:rsidP="00AA7B29">
      <w:pPr>
        <w:pStyle w:val="Bezmezer"/>
        <w:jc w:val="both"/>
        <w:rPr>
          <w:rFonts w:cstheme="minorHAnsi"/>
          <w:sz w:val="20"/>
          <w:szCs w:val="20"/>
        </w:rPr>
      </w:pPr>
      <w:r>
        <w:rPr>
          <w:rFonts w:cstheme="minorHAnsi"/>
          <w:sz w:val="20"/>
          <w:szCs w:val="20"/>
        </w:rPr>
        <w:t>Karlovo náměstí – bus, směr I. P. Pavlova, za první křižovatkou na náměstí naproti tramvajové zastávce v opačném směru</w:t>
      </w:r>
    </w:p>
    <w:p w:rsidR="00AA7B29" w:rsidRDefault="00AA7B29" w:rsidP="00AA7B29">
      <w:pPr>
        <w:pStyle w:val="Bezmezer"/>
        <w:jc w:val="both"/>
        <w:rPr>
          <w:rFonts w:cstheme="minorHAnsi"/>
          <w:sz w:val="20"/>
          <w:szCs w:val="20"/>
        </w:rPr>
      </w:pPr>
      <w:r>
        <w:rPr>
          <w:rFonts w:cstheme="minorHAnsi"/>
          <w:sz w:val="20"/>
          <w:szCs w:val="20"/>
        </w:rPr>
        <w:t>Karlovo náměstí – bus, směr Anděl, vedle tramvajové zastávky Karlov náměstí ve směru Moráň, u křižovatky s ul. Resslova (přesunutá původní zastávka)</w:t>
      </w:r>
    </w:p>
    <w:p w:rsidR="00AA7B29" w:rsidRDefault="00AA7B29" w:rsidP="00AA7B29">
      <w:pPr>
        <w:pStyle w:val="Bezmezer"/>
        <w:jc w:val="both"/>
        <w:rPr>
          <w:rFonts w:cstheme="minorHAnsi"/>
          <w:sz w:val="20"/>
          <w:szCs w:val="20"/>
        </w:rPr>
      </w:pPr>
      <w:r>
        <w:rPr>
          <w:rFonts w:cstheme="minorHAnsi"/>
          <w:sz w:val="20"/>
          <w:szCs w:val="20"/>
        </w:rPr>
        <w:t>Ve Smečkách – bus, směr Karlovo náměstí, v ul. Žitná v blízkosti stejnojmenné ulice</w:t>
      </w:r>
      <w:r w:rsidR="00AA5298">
        <w:rPr>
          <w:rFonts w:cstheme="minorHAnsi"/>
          <w:sz w:val="20"/>
          <w:szCs w:val="20"/>
        </w:rPr>
        <w:t>, kvůli lepší obsluze centra města</w:t>
      </w:r>
    </w:p>
    <w:p w:rsidR="00AA7B29" w:rsidRDefault="00AA7B29" w:rsidP="00AA7B29">
      <w:pPr>
        <w:pStyle w:val="Bezmezer"/>
        <w:jc w:val="both"/>
        <w:rPr>
          <w:rFonts w:cstheme="minorHAnsi"/>
          <w:sz w:val="20"/>
          <w:szCs w:val="20"/>
        </w:rPr>
      </w:pPr>
      <w:r>
        <w:rPr>
          <w:rFonts w:cstheme="minorHAnsi"/>
          <w:sz w:val="20"/>
          <w:szCs w:val="20"/>
        </w:rPr>
        <w:t>Muzeum – bus, směr Hlavní nádraží, na magistrále u tramvajové zastávky Muzeum</w:t>
      </w:r>
    </w:p>
    <w:p w:rsidR="00AA7B29" w:rsidRDefault="00AA7B29" w:rsidP="00AA7B29">
      <w:pPr>
        <w:pStyle w:val="Bezmezer"/>
        <w:jc w:val="both"/>
        <w:rPr>
          <w:rFonts w:cstheme="minorHAnsi"/>
          <w:sz w:val="20"/>
          <w:szCs w:val="20"/>
        </w:rPr>
      </w:pPr>
      <w:r>
        <w:rPr>
          <w:rFonts w:cstheme="minorHAnsi"/>
          <w:sz w:val="20"/>
          <w:szCs w:val="20"/>
        </w:rPr>
        <w:t xml:space="preserve">U Dálnice – </w:t>
      </w:r>
      <w:r w:rsidR="00AA5298">
        <w:rPr>
          <w:rFonts w:cstheme="minorHAnsi"/>
          <w:sz w:val="20"/>
          <w:szCs w:val="20"/>
        </w:rPr>
        <w:t xml:space="preserve">bus, </w:t>
      </w:r>
      <w:r>
        <w:rPr>
          <w:rFonts w:cstheme="minorHAnsi"/>
          <w:sz w:val="20"/>
          <w:szCs w:val="20"/>
        </w:rPr>
        <w:t>směr Šeberov, před kruhovým objezdem</w:t>
      </w:r>
      <w:r w:rsidR="00AA5298">
        <w:rPr>
          <w:rFonts w:cstheme="minorHAnsi"/>
          <w:sz w:val="20"/>
          <w:szCs w:val="20"/>
        </w:rPr>
        <w:t xml:space="preserve"> v ul. Chilská, odpadne nutnost zajíždět do ulice na Jelenách</w:t>
      </w:r>
    </w:p>
    <w:p w:rsidR="00AA5298" w:rsidRDefault="00AA5298" w:rsidP="00AA7B29">
      <w:pPr>
        <w:pStyle w:val="Bezmezer"/>
        <w:jc w:val="both"/>
        <w:rPr>
          <w:rFonts w:cstheme="minorHAnsi"/>
          <w:sz w:val="20"/>
          <w:szCs w:val="20"/>
        </w:rPr>
      </w:pPr>
      <w:r>
        <w:rPr>
          <w:rFonts w:cstheme="minorHAnsi"/>
          <w:sz w:val="20"/>
          <w:szCs w:val="20"/>
        </w:rPr>
        <w:t>U Dálnice – bus, směr Opatov, za kruhovým objezdem v ul. Chilská</w:t>
      </w:r>
      <w:r w:rsidR="003F7ACD">
        <w:rPr>
          <w:rFonts w:cstheme="minorHAnsi"/>
          <w:sz w:val="20"/>
          <w:szCs w:val="20"/>
        </w:rPr>
        <w:t xml:space="preserve"> (naproti předchozí)</w:t>
      </w:r>
    </w:p>
    <w:p w:rsidR="00AA5298" w:rsidRDefault="00AA5298" w:rsidP="00AA7B29">
      <w:pPr>
        <w:pStyle w:val="Bezmezer"/>
        <w:jc w:val="both"/>
        <w:rPr>
          <w:rFonts w:cstheme="minorHAnsi"/>
          <w:sz w:val="20"/>
          <w:szCs w:val="20"/>
        </w:rPr>
      </w:pPr>
      <w:r>
        <w:rPr>
          <w:rFonts w:cstheme="minorHAnsi"/>
          <w:sz w:val="20"/>
          <w:szCs w:val="20"/>
        </w:rPr>
        <w:t>Masarykovo nádraží – bus, DC, vedle tramvajových zastávek, z důvodu nedostatečné kapacity tramvajového ostrůvku</w:t>
      </w:r>
    </w:p>
    <w:p w:rsidR="00AA5298" w:rsidRDefault="00AA5298" w:rsidP="00AA7B29">
      <w:pPr>
        <w:pStyle w:val="Bezmezer"/>
        <w:jc w:val="both"/>
        <w:rPr>
          <w:rFonts w:cstheme="minorHAnsi"/>
          <w:sz w:val="20"/>
          <w:szCs w:val="20"/>
        </w:rPr>
      </w:pPr>
      <w:r>
        <w:rPr>
          <w:rFonts w:cstheme="minorHAnsi"/>
          <w:sz w:val="20"/>
          <w:szCs w:val="20"/>
        </w:rPr>
        <w:t>Masarykovo nádraží – bus, ZC, vedle tramvajových zastávek</w:t>
      </w:r>
    </w:p>
    <w:p w:rsidR="00AA7B29" w:rsidRDefault="00AA5298" w:rsidP="00AA7B29">
      <w:pPr>
        <w:pStyle w:val="Bezmezer"/>
        <w:jc w:val="both"/>
        <w:rPr>
          <w:rFonts w:cstheme="minorHAnsi"/>
          <w:sz w:val="20"/>
          <w:szCs w:val="20"/>
        </w:rPr>
      </w:pPr>
      <w:r>
        <w:rPr>
          <w:rFonts w:cstheme="minorHAnsi"/>
          <w:sz w:val="20"/>
          <w:szCs w:val="20"/>
        </w:rPr>
        <w:t>I. P. Pavlova – bus, směr Muzeum, v ul. Ječná mezi směry magistrály na místě stanoviště taxi, využíváno linkou 910 ve směru Habrová</w:t>
      </w:r>
    </w:p>
    <w:p w:rsidR="00AA5298" w:rsidRDefault="00AA5298" w:rsidP="00AA5298">
      <w:pPr>
        <w:pStyle w:val="Bezmezer"/>
        <w:jc w:val="both"/>
        <w:rPr>
          <w:rFonts w:cstheme="minorHAnsi"/>
          <w:sz w:val="20"/>
          <w:szCs w:val="20"/>
        </w:rPr>
      </w:pPr>
      <w:r>
        <w:rPr>
          <w:rFonts w:cstheme="minorHAnsi"/>
          <w:sz w:val="20"/>
          <w:szCs w:val="20"/>
        </w:rPr>
        <w:t>Mezi Hřbitovy – bus, směr Želivského, na úrovni tramvajových zastávek v ul. Jana Želivského</w:t>
      </w:r>
    </w:p>
    <w:p w:rsidR="00AA5298" w:rsidRDefault="00AA5298" w:rsidP="00AA5298">
      <w:pPr>
        <w:pStyle w:val="Bezmezer"/>
        <w:jc w:val="both"/>
        <w:rPr>
          <w:rFonts w:cstheme="minorHAnsi"/>
          <w:sz w:val="20"/>
          <w:szCs w:val="20"/>
        </w:rPr>
      </w:pPr>
      <w:r>
        <w:rPr>
          <w:rFonts w:cstheme="minorHAnsi"/>
          <w:sz w:val="20"/>
          <w:szCs w:val="20"/>
        </w:rPr>
        <w:lastRenderedPageBreak/>
        <w:t>Mezi Hřbitovy – bus, směr Ohrada,</w:t>
      </w:r>
      <w:r w:rsidRPr="00AA5298">
        <w:rPr>
          <w:rFonts w:cstheme="minorHAnsi"/>
          <w:sz w:val="20"/>
          <w:szCs w:val="20"/>
        </w:rPr>
        <w:t xml:space="preserve"> </w:t>
      </w:r>
      <w:r>
        <w:rPr>
          <w:rFonts w:cstheme="minorHAnsi"/>
          <w:sz w:val="20"/>
          <w:szCs w:val="20"/>
        </w:rPr>
        <w:t>na úrovni tramvajových zastávek v ul. Jana Želivského</w:t>
      </w:r>
    </w:p>
    <w:p w:rsidR="00AA5298" w:rsidRDefault="00AA5298" w:rsidP="00AA5298">
      <w:pPr>
        <w:pStyle w:val="Bezmezer"/>
        <w:jc w:val="both"/>
        <w:rPr>
          <w:rFonts w:cstheme="minorHAnsi"/>
          <w:sz w:val="20"/>
          <w:szCs w:val="20"/>
        </w:rPr>
      </w:pPr>
      <w:r>
        <w:rPr>
          <w:rFonts w:cstheme="minorHAnsi"/>
          <w:sz w:val="20"/>
          <w:szCs w:val="20"/>
        </w:rPr>
        <w:t>Želivského – bus, směr Bělocerkevská, na ul. Jana Želivského před křižovatkou s ul. Vinohradská</w:t>
      </w:r>
    </w:p>
    <w:p w:rsidR="00AA7B29" w:rsidRDefault="00AA5298" w:rsidP="00AA7B29">
      <w:pPr>
        <w:pStyle w:val="Bezmezer"/>
        <w:jc w:val="both"/>
        <w:rPr>
          <w:rFonts w:cstheme="minorHAnsi"/>
          <w:sz w:val="20"/>
          <w:szCs w:val="20"/>
        </w:rPr>
      </w:pPr>
      <w:r>
        <w:rPr>
          <w:rFonts w:cstheme="minorHAnsi"/>
          <w:sz w:val="20"/>
          <w:szCs w:val="20"/>
        </w:rPr>
        <w:t>Na Knížecí – bus, směr Anděl, v ul. Za Ženskými domovy před křižovatkou s ul. Nádražní</w:t>
      </w:r>
    </w:p>
    <w:p w:rsidR="00AA5298" w:rsidRDefault="00AA5298" w:rsidP="00AA5298">
      <w:pPr>
        <w:pStyle w:val="Bezmezer"/>
        <w:jc w:val="both"/>
        <w:rPr>
          <w:rFonts w:cstheme="minorHAnsi"/>
          <w:sz w:val="20"/>
          <w:szCs w:val="20"/>
        </w:rPr>
      </w:pPr>
      <w:r>
        <w:rPr>
          <w:rFonts w:cstheme="minorHAnsi"/>
          <w:sz w:val="20"/>
          <w:szCs w:val="20"/>
        </w:rPr>
        <w:t>Na Knížecí – bus, směr Laurová, v ul. Za Ženskými domovy, na vozovce z opačné strany tramvajové zastávky Na Knížecí směr Anděl</w:t>
      </w:r>
    </w:p>
    <w:p w:rsidR="00AA5298" w:rsidRDefault="00AA5298" w:rsidP="00AA5298">
      <w:pPr>
        <w:pStyle w:val="Bezmezer"/>
        <w:jc w:val="both"/>
        <w:rPr>
          <w:rFonts w:cstheme="minorHAnsi"/>
          <w:sz w:val="20"/>
          <w:szCs w:val="20"/>
        </w:rPr>
      </w:pPr>
      <w:r>
        <w:rPr>
          <w:rFonts w:cstheme="minorHAnsi"/>
          <w:sz w:val="20"/>
          <w:szCs w:val="20"/>
        </w:rPr>
        <w:t>Braunova – bus, DC, na úrovni stejnojmenné zastávky</w:t>
      </w:r>
      <w:r w:rsidR="003F7ACD">
        <w:rPr>
          <w:rFonts w:cstheme="minorHAnsi"/>
          <w:sz w:val="20"/>
          <w:szCs w:val="20"/>
        </w:rPr>
        <w:t xml:space="preserve">, kvůli lepší obsluze </w:t>
      </w:r>
      <w:proofErr w:type="spellStart"/>
      <w:r w:rsidR="003F7ACD">
        <w:rPr>
          <w:rFonts w:cstheme="minorHAnsi"/>
          <w:sz w:val="20"/>
          <w:szCs w:val="20"/>
        </w:rPr>
        <w:t>Ralic</w:t>
      </w:r>
      <w:proofErr w:type="spellEnd"/>
    </w:p>
    <w:p w:rsidR="00AA5298" w:rsidRDefault="00AA5298" w:rsidP="00AA5298">
      <w:pPr>
        <w:pStyle w:val="Bezmezer"/>
        <w:jc w:val="both"/>
        <w:rPr>
          <w:rFonts w:cstheme="minorHAnsi"/>
          <w:sz w:val="20"/>
          <w:szCs w:val="20"/>
        </w:rPr>
      </w:pPr>
      <w:r>
        <w:rPr>
          <w:rFonts w:cstheme="minorHAnsi"/>
          <w:sz w:val="20"/>
          <w:szCs w:val="20"/>
        </w:rPr>
        <w:t>Braunova – bus, ZC, na úrovni stejnojmenné zastávky</w:t>
      </w:r>
    </w:p>
    <w:p w:rsidR="00AA5298" w:rsidRDefault="00AA5298" w:rsidP="00AA5298">
      <w:pPr>
        <w:pStyle w:val="Bezmezer"/>
        <w:jc w:val="both"/>
        <w:rPr>
          <w:rFonts w:cstheme="minorHAnsi"/>
          <w:sz w:val="20"/>
          <w:szCs w:val="20"/>
        </w:rPr>
      </w:pPr>
      <w:r>
        <w:rPr>
          <w:rFonts w:cstheme="minorHAnsi"/>
          <w:sz w:val="20"/>
          <w:szCs w:val="20"/>
        </w:rPr>
        <w:t>Křížová – bus, ZC, v ul. Radlická za křižovatkou s ul. Dobříšská</w:t>
      </w:r>
    </w:p>
    <w:p w:rsidR="00AA5298" w:rsidRDefault="00AA5298" w:rsidP="00AA5298">
      <w:pPr>
        <w:pStyle w:val="Bezmezer"/>
        <w:jc w:val="both"/>
        <w:rPr>
          <w:rFonts w:cstheme="minorHAnsi"/>
          <w:sz w:val="20"/>
          <w:szCs w:val="20"/>
        </w:rPr>
      </w:pPr>
      <w:r>
        <w:rPr>
          <w:rFonts w:cstheme="minorHAnsi"/>
          <w:sz w:val="20"/>
          <w:szCs w:val="20"/>
        </w:rPr>
        <w:t>Laurová – bus, DC zastávka je přesunuta cca o 100 metrů západněji</w:t>
      </w:r>
    </w:p>
    <w:p w:rsidR="00AA5298" w:rsidRDefault="00AA5298" w:rsidP="00AA5298">
      <w:pPr>
        <w:pStyle w:val="Bezmezer"/>
        <w:jc w:val="both"/>
        <w:rPr>
          <w:rFonts w:cstheme="minorHAnsi"/>
          <w:sz w:val="20"/>
          <w:szCs w:val="20"/>
        </w:rPr>
      </w:pPr>
      <w:r>
        <w:rPr>
          <w:rFonts w:cstheme="minorHAnsi"/>
          <w:sz w:val="20"/>
          <w:szCs w:val="20"/>
        </w:rPr>
        <w:t>Laurová – bus, ZC, zastávka je přesunuta cca o 100 metrů západněji</w:t>
      </w:r>
    </w:p>
    <w:p w:rsidR="00AA5298" w:rsidRDefault="003F7ACD" w:rsidP="00AA5298">
      <w:pPr>
        <w:pStyle w:val="Bezmezer"/>
        <w:jc w:val="both"/>
        <w:rPr>
          <w:rFonts w:cstheme="minorHAnsi"/>
          <w:sz w:val="20"/>
          <w:szCs w:val="20"/>
        </w:rPr>
      </w:pPr>
      <w:r>
        <w:rPr>
          <w:rFonts w:cstheme="minorHAnsi"/>
          <w:sz w:val="20"/>
          <w:szCs w:val="20"/>
        </w:rPr>
        <w:t>Roztyly – bus, DC, na ul. Ryšavého severně od křížení s ul. Komárkova, kvůli nezajíždění do obratiště</w:t>
      </w:r>
    </w:p>
    <w:p w:rsidR="003F7ACD" w:rsidRDefault="003F7ACD" w:rsidP="003F7ACD">
      <w:pPr>
        <w:pStyle w:val="Bezmezer"/>
        <w:jc w:val="both"/>
        <w:rPr>
          <w:rFonts w:cstheme="minorHAnsi"/>
          <w:sz w:val="20"/>
          <w:szCs w:val="20"/>
        </w:rPr>
      </w:pPr>
      <w:r>
        <w:rPr>
          <w:rFonts w:cstheme="minorHAnsi"/>
          <w:sz w:val="20"/>
          <w:szCs w:val="20"/>
        </w:rPr>
        <w:t>Roztyly – bus, ZC, na ul. Ryšavého severně od křížení s ul. Komárkova</w:t>
      </w:r>
    </w:p>
    <w:p w:rsidR="003F7ACD" w:rsidRDefault="003F7ACD" w:rsidP="003F7ACD">
      <w:pPr>
        <w:pStyle w:val="Bezmezer"/>
        <w:jc w:val="both"/>
        <w:rPr>
          <w:rFonts w:cstheme="minorHAnsi"/>
          <w:sz w:val="20"/>
          <w:szCs w:val="20"/>
        </w:rPr>
      </w:pPr>
      <w:r>
        <w:rPr>
          <w:rFonts w:cstheme="minorHAnsi"/>
          <w:sz w:val="20"/>
          <w:szCs w:val="20"/>
        </w:rPr>
        <w:t>Vysočanská – bus, DC, v ul. Jandova před křižovatkou s ul. Sokolovská, kvůli lepší návaznosti na tramvaj</w:t>
      </w:r>
    </w:p>
    <w:p w:rsidR="003F7ACD" w:rsidRDefault="003F7ACD" w:rsidP="003F7ACD">
      <w:pPr>
        <w:pStyle w:val="Bezmezer"/>
        <w:jc w:val="both"/>
        <w:rPr>
          <w:rFonts w:cstheme="minorHAnsi"/>
          <w:sz w:val="20"/>
          <w:szCs w:val="20"/>
        </w:rPr>
      </w:pPr>
      <w:r>
        <w:rPr>
          <w:rFonts w:cstheme="minorHAnsi"/>
          <w:sz w:val="20"/>
          <w:szCs w:val="20"/>
        </w:rPr>
        <w:t>Vysočanská – bus, ZC, v ul. Jandova za křižovatkou s ul. Sokolovská</w:t>
      </w:r>
    </w:p>
    <w:p w:rsidR="00AA5298" w:rsidRDefault="003F7ACD" w:rsidP="003F7ACD">
      <w:pPr>
        <w:pStyle w:val="Bezmezer"/>
        <w:jc w:val="both"/>
        <w:rPr>
          <w:rFonts w:cstheme="minorHAnsi"/>
          <w:sz w:val="20"/>
          <w:szCs w:val="20"/>
        </w:rPr>
      </w:pPr>
      <w:r>
        <w:rPr>
          <w:rFonts w:cstheme="minorHAnsi"/>
          <w:sz w:val="20"/>
          <w:szCs w:val="20"/>
        </w:rPr>
        <w:t>Krakov – bus, ZC, v ul. Mazurská za křižovatkou s ul. Lodžská, kvůli možnosti přestupu z linky 903 na linku 905 z časových důvodů</w:t>
      </w:r>
    </w:p>
    <w:p w:rsidR="003F7ACD" w:rsidRDefault="003F7ACD" w:rsidP="003F7ACD">
      <w:pPr>
        <w:pStyle w:val="Bezmezer"/>
        <w:jc w:val="both"/>
        <w:rPr>
          <w:rFonts w:cstheme="minorHAnsi"/>
          <w:sz w:val="20"/>
          <w:szCs w:val="20"/>
        </w:rPr>
      </w:pPr>
      <w:r>
        <w:rPr>
          <w:rFonts w:cstheme="minorHAnsi"/>
          <w:sz w:val="20"/>
          <w:szCs w:val="20"/>
        </w:rPr>
        <w:t>Bavorská – bus, směr Stodůlky, v ul. Jeremiášova mezi kříženími s ul. Sárská a Bavorská</w:t>
      </w:r>
    </w:p>
    <w:p w:rsidR="003F7ACD" w:rsidRDefault="003F7ACD" w:rsidP="003F7ACD">
      <w:pPr>
        <w:pStyle w:val="Bezmezer"/>
        <w:jc w:val="both"/>
        <w:rPr>
          <w:rFonts w:cstheme="minorHAnsi"/>
          <w:sz w:val="20"/>
          <w:szCs w:val="20"/>
        </w:rPr>
      </w:pPr>
      <w:r>
        <w:rPr>
          <w:rFonts w:cstheme="minorHAnsi"/>
          <w:sz w:val="20"/>
          <w:szCs w:val="20"/>
        </w:rPr>
        <w:t>Bavorská – směr Řepy, v ul. Jeremiášova mezi kříženími s ul. Bavorská a Sárská</w:t>
      </w:r>
    </w:p>
    <w:p w:rsidR="006714F9" w:rsidRDefault="006714F9" w:rsidP="003F7ACD">
      <w:pPr>
        <w:pStyle w:val="Bezmezer"/>
        <w:jc w:val="both"/>
        <w:rPr>
          <w:rFonts w:cstheme="minorHAnsi"/>
          <w:sz w:val="20"/>
          <w:szCs w:val="20"/>
        </w:rPr>
      </w:pPr>
      <w:r>
        <w:rPr>
          <w:rFonts w:cstheme="minorHAnsi"/>
          <w:sz w:val="20"/>
          <w:szCs w:val="20"/>
        </w:rPr>
        <w:t>Osadní – bus, směr Palmovka - vzhledem k provozu standardního autobusu je vhodné prodloužit zastávku na délku 12 metrů</w:t>
      </w:r>
    </w:p>
    <w:p w:rsidR="006714F9" w:rsidRDefault="006714F9" w:rsidP="006714F9">
      <w:pPr>
        <w:pStyle w:val="Bezmezer"/>
        <w:jc w:val="both"/>
        <w:rPr>
          <w:rFonts w:cstheme="minorHAnsi"/>
          <w:sz w:val="20"/>
          <w:szCs w:val="20"/>
        </w:rPr>
      </w:pPr>
      <w:r>
        <w:rPr>
          <w:rFonts w:cstheme="minorHAnsi"/>
          <w:sz w:val="20"/>
          <w:szCs w:val="20"/>
        </w:rPr>
        <w:t>Osadní – bus, směr Nádraží Holešovice - vzhledem k provozu standardního autobusu je vhodné prodloužit zastávku na délku 12 metrů</w:t>
      </w:r>
    </w:p>
    <w:p w:rsidR="006714F9" w:rsidRDefault="006714F9" w:rsidP="006714F9">
      <w:pPr>
        <w:pStyle w:val="Bezmezer"/>
        <w:jc w:val="both"/>
        <w:rPr>
          <w:rFonts w:cstheme="minorHAnsi"/>
          <w:sz w:val="20"/>
          <w:szCs w:val="20"/>
        </w:rPr>
      </w:pPr>
      <w:r>
        <w:rPr>
          <w:rFonts w:cstheme="minorHAnsi"/>
          <w:sz w:val="20"/>
          <w:szCs w:val="20"/>
        </w:rPr>
        <w:t>Argentinská – bus, směr Palmovka - vzhledem</w:t>
      </w:r>
      <w:r w:rsidRPr="006714F9">
        <w:rPr>
          <w:rFonts w:cstheme="minorHAnsi"/>
          <w:sz w:val="20"/>
          <w:szCs w:val="20"/>
        </w:rPr>
        <w:t xml:space="preserve"> </w:t>
      </w:r>
      <w:r>
        <w:rPr>
          <w:rFonts w:cstheme="minorHAnsi"/>
          <w:sz w:val="20"/>
          <w:szCs w:val="20"/>
        </w:rPr>
        <w:t>k provozu standardního autobusu je vhodné prodloužit zastávku na délku 12 metrů</w:t>
      </w:r>
    </w:p>
    <w:p w:rsidR="003F7ACD" w:rsidRDefault="003F7ACD" w:rsidP="003F7ACD">
      <w:pPr>
        <w:pStyle w:val="Bezmezer"/>
        <w:jc w:val="both"/>
        <w:rPr>
          <w:rFonts w:cstheme="minorHAnsi"/>
          <w:sz w:val="20"/>
          <w:szCs w:val="20"/>
        </w:rPr>
      </w:pPr>
      <w:r>
        <w:rPr>
          <w:rFonts w:cstheme="minorHAnsi"/>
          <w:sz w:val="20"/>
          <w:szCs w:val="20"/>
        </w:rPr>
        <w:t>Zastávky v Dolních Chabrech – vzhledem k zajíždění kloubového autobusu je vhodné prodloužit všechny zastávky na délku 18 metrů</w:t>
      </w:r>
    </w:p>
    <w:p w:rsidR="003F7ACD" w:rsidRDefault="003F7ACD" w:rsidP="003F7ACD">
      <w:pPr>
        <w:pStyle w:val="Bezmezer"/>
        <w:jc w:val="both"/>
        <w:rPr>
          <w:rFonts w:cstheme="minorHAnsi"/>
          <w:sz w:val="20"/>
          <w:szCs w:val="20"/>
        </w:rPr>
      </w:pPr>
      <w:r>
        <w:rPr>
          <w:rFonts w:cstheme="minorHAnsi"/>
          <w:sz w:val="20"/>
          <w:szCs w:val="20"/>
        </w:rPr>
        <w:t>Zastávky v Lipencích – kvůli zajíždění kloubového autobusu je vhodné prodloužit všechny zastávky na dílku 18 metrů</w:t>
      </w:r>
    </w:p>
    <w:p w:rsidR="003F7ACD" w:rsidRDefault="003F7ACD" w:rsidP="003F7ACD">
      <w:pPr>
        <w:pStyle w:val="Bezmezer"/>
        <w:jc w:val="both"/>
        <w:rPr>
          <w:rFonts w:cstheme="minorHAnsi"/>
          <w:sz w:val="20"/>
          <w:szCs w:val="20"/>
        </w:rPr>
      </w:pPr>
    </w:p>
    <w:p w:rsidR="003F7ACD" w:rsidRDefault="003F7ACD" w:rsidP="003F7ACD">
      <w:pPr>
        <w:pStyle w:val="Bezmezer"/>
        <w:jc w:val="both"/>
        <w:rPr>
          <w:rFonts w:cstheme="minorHAnsi"/>
          <w:sz w:val="20"/>
          <w:szCs w:val="20"/>
        </w:rPr>
      </w:pPr>
      <w:r>
        <w:rPr>
          <w:rFonts w:cstheme="minorHAnsi"/>
          <w:sz w:val="20"/>
          <w:szCs w:val="20"/>
        </w:rPr>
        <w:t xml:space="preserve">Vzhledem k nízkému provozu IAD v době provozu noční dopravy není nutné budovat zastávkové zálivy. V některých případech je třeba kromě samotného vyznačení zastávky realizovat také další úpravy, jako např. </w:t>
      </w:r>
      <w:r w:rsidR="006714F9">
        <w:rPr>
          <w:rFonts w:cstheme="minorHAnsi"/>
          <w:sz w:val="20"/>
          <w:szCs w:val="20"/>
        </w:rPr>
        <w:t>výstavba chodníku, vyznačení přechodu, odstranění zábradlí apod.</w:t>
      </w:r>
    </w:p>
    <w:p w:rsidR="00472951" w:rsidRDefault="00472951" w:rsidP="00472951">
      <w:pPr>
        <w:pStyle w:val="Bezmezer"/>
        <w:jc w:val="both"/>
        <w:rPr>
          <w:rFonts w:cstheme="minorHAnsi"/>
          <w:sz w:val="20"/>
          <w:szCs w:val="20"/>
        </w:rPr>
      </w:pPr>
      <w:r>
        <w:rPr>
          <w:rFonts w:cstheme="minorHAnsi"/>
          <w:sz w:val="20"/>
          <w:szCs w:val="20"/>
        </w:rPr>
        <w:t>Všechny zbývající zastávky, v nichž autobus nově zastavuje, již existují, často se jedná o zastávky tramvají s nově zavedeným nočním provozem autobusů.</w:t>
      </w:r>
    </w:p>
    <w:p w:rsidR="00472951" w:rsidRPr="00472951" w:rsidRDefault="00472951" w:rsidP="003F7ACD">
      <w:pPr>
        <w:pStyle w:val="Bezmezer"/>
        <w:jc w:val="both"/>
        <w:rPr>
          <w:rFonts w:cstheme="minorHAnsi"/>
          <w:b/>
          <w:bCs/>
          <w:sz w:val="20"/>
          <w:szCs w:val="20"/>
          <w:u w:val="single"/>
        </w:rPr>
      </w:pPr>
    </w:p>
    <w:p w:rsidR="00472951" w:rsidRPr="00472951" w:rsidRDefault="00472951" w:rsidP="003F7ACD">
      <w:pPr>
        <w:pStyle w:val="Bezmezer"/>
        <w:jc w:val="both"/>
        <w:rPr>
          <w:rFonts w:cstheme="minorHAnsi"/>
          <w:b/>
          <w:bCs/>
          <w:sz w:val="20"/>
          <w:szCs w:val="20"/>
          <w:u w:val="single"/>
        </w:rPr>
      </w:pPr>
      <w:r w:rsidRPr="00472951">
        <w:rPr>
          <w:rFonts w:cstheme="minorHAnsi"/>
          <w:b/>
          <w:bCs/>
          <w:sz w:val="20"/>
          <w:szCs w:val="20"/>
          <w:u w:val="single"/>
        </w:rPr>
        <w:t>Nejvýznamnější změny:</w:t>
      </w:r>
    </w:p>
    <w:p w:rsidR="00472951" w:rsidRPr="00472951" w:rsidRDefault="00472951" w:rsidP="00472951">
      <w:pPr>
        <w:pStyle w:val="Bezmezer"/>
        <w:jc w:val="both"/>
        <w:rPr>
          <w:rFonts w:cstheme="minorHAnsi"/>
          <w:b/>
          <w:bCs/>
          <w:sz w:val="20"/>
          <w:szCs w:val="20"/>
        </w:rPr>
      </w:pPr>
      <w:r w:rsidRPr="00472951">
        <w:rPr>
          <w:rFonts w:cstheme="minorHAnsi"/>
          <w:b/>
          <w:bCs/>
          <w:sz w:val="20"/>
          <w:szCs w:val="20"/>
        </w:rPr>
        <w:t>Úpravy páteřních linek v centru</w:t>
      </w:r>
    </w:p>
    <w:p w:rsidR="00472951" w:rsidRDefault="00472951" w:rsidP="00472951">
      <w:pPr>
        <w:pStyle w:val="Bezmezer"/>
        <w:jc w:val="both"/>
        <w:rPr>
          <w:rFonts w:cstheme="minorHAnsi"/>
          <w:sz w:val="20"/>
          <w:szCs w:val="20"/>
        </w:rPr>
      </w:pPr>
      <w:r>
        <w:rPr>
          <w:rFonts w:cstheme="minorHAnsi"/>
          <w:sz w:val="20"/>
          <w:szCs w:val="20"/>
        </w:rPr>
        <w:t>Kvůli lepší dostupnosti autobusové dopravy dochází ke vzniku několika nových zastávek na páteřních trasách v centru města. Na trase Anděl – I. P. Pavlova jsou všechny autobusy vedeny obousměrně přes Jiráskův most, bez zajíždění na Palackého náměstí.</w:t>
      </w:r>
    </w:p>
    <w:p w:rsidR="00472951" w:rsidRDefault="00472951" w:rsidP="00472951">
      <w:pPr>
        <w:pStyle w:val="Bezmezer"/>
        <w:jc w:val="both"/>
        <w:rPr>
          <w:rFonts w:cstheme="minorHAnsi"/>
          <w:sz w:val="20"/>
          <w:szCs w:val="20"/>
        </w:rPr>
      </w:pPr>
    </w:p>
    <w:p w:rsidR="00472951" w:rsidRDefault="00472951" w:rsidP="00472951">
      <w:pPr>
        <w:pStyle w:val="Bezmezer"/>
        <w:jc w:val="both"/>
        <w:rPr>
          <w:rFonts w:cstheme="minorHAnsi"/>
          <w:b/>
          <w:bCs/>
          <w:sz w:val="20"/>
          <w:szCs w:val="20"/>
        </w:rPr>
      </w:pPr>
      <w:r w:rsidRPr="00472951">
        <w:rPr>
          <w:rFonts w:cstheme="minorHAnsi"/>
          <w:b/>
          <w:bCs/>
          <w:sz w:val="20"/>
          <w:szCs w:val="20"/>
        </w:rPr>
        <w:t>Linka 907</w:t>
      </w:r>
    </w:p>
    <w:p w:rsidR="00472951" w:rsidRDefault="00472951" w:rsidP="00472951">
      <w:pPr>
        <w:pStyle w:val="Bezmezer"/>
        <w:jc w:val="both"/>
        <w:rPr>
          <w:rFonts w:cstheme="minorHAnsi"/>
          <w:sz w:val="20"/>
          <w:szCs w:val="20"/>
        </w:rPr>
      </w:pPr>
      <w:r w:rsidRPr="00472951">
        <w:rPr>
          <w:rFonts w:cstheme="minorHAnsi"/>
          <w:sz w:val="20"/>
          <w:szCs w:val="20"/>
        </w:rPr>
        <w:t xml:space="preserve">Výrazně </w:t>
      </w:r>
      <w:proofErr w:type="spellStart"/>
      <w:r>
        <w:rPr>
          <w:rFonts w:cstheme="minorHAnsi"/>
          <w:sz w:val="20"/>
          <w:szCs w:val="20"/>
        </w:rPr>
        <w:t>přetrasovaná</w:t>
      </w:r>
      <w:proofErr w:type="spellEnd"/>
      <w:r w:rsidRPr="00472951">
        <w:rPr>
          <w:rFonts w:cstheme="minorHAnsi"/>
          <w:sz w:val="20"/>
          <w:szCs w:val="20"/>
        </w:rPr>
        <w:t xml:space="preserve"> linka 907 nově slouží </w:t>
      </w:r>
      <w:r>
        <w:rPr>
          <w:rFonts w:cstheme="minorHAnsi"/>
          <w:sz w:val="20"/>
          <w:szCs w:val="20"/>
        </w:rPr>
        <w:t>nejen ke spojení okrajových částí města s centrem, ale také k</w:t>
      </w:r>
      <w:r w:rsidRPr="00472951">
        <w:rPr>
          <w:rFonts w:cstheme="minorHAnsi"/>
          <w:sz w:val="20"/>
          <w:szCs w:val="20"/>
        </w:rPr>
        <w:t> posílení noční dopravy v centru města. V úseku Újezd – Malostranská jezdí v prokladu s linkou 97, v úseku Florenc – Palmovka v prokladu s linkou 92.</w:t>
      </w:r>
      <w:r w:rsidR="002C72E4">
        <w:rPr>
          <w:rFonts w:cstheme="minorHAnsi"/>
          <w:sz w:val="20"/>
          <w:szCs w:val="20"/>
        </w:rPr>
        <w:t xml:space="preserve"> Na více místech linky jsou vytvořeny přestupní vazby.</w:t>
      </w:r>
    </w:p>
    <w:p w:rsidR="002C72E4" w:rsidRDefault="002C72E4" w:rsidP="00472951">
      <w:pPr>
        <w:pStyle w:val="Bezmezer"/>
        <w:jc w:val="both"/>
        <w:rPr>
          <w:rFonts w:cstheme="minorHAnsi"/>
          <w:sz w:val="20"/>
          <w:szCs w:val="20"/>
        </w:rPr>
      </w:pPr>
    </w:p>
    <w:p w:rsidR="002C72E4" w:rsidRPr="002C72E4" w:rsidRDefault="002C72E4" w:rsidP="002C72E4">
      <w:pPr>
        <w:pStyle w:val="Bezmezer"/>
        <w:jc w:val="both"/>
        <w:rPr>
          <w:rFonts w:cstheme="minorHAnsi"/>
          <w:b/>
          <w:bCs/>
          <w:sz w:val="20"/>
          <w:szCs w:val="20"/>
        </w:rPr>
      </w:pPr>
      <w:r w:rsidRPr="002C72E4">
        <w:rPr>
          <w:rFonts w:cstheme="minorHAnsi"/>
          <w:b/>
          <w:bCs/>
          <w:sz w:val="20"/>
          <w:szCs w:val="20"/>
        </w:rPr>
        <w:t>Rozdělení páteřních linek 910 a 911</w:t>
      </w:r>
    </w:p>
    <w:p w:rsidR="002C72E4" w:rsidRDefault="002C72E4" w:rsidP="002C72E4">
      <w:pPr>
        <w:pStyle w:val="Bezmezer"/>
        <w:jc w:val="both"/>
        <w:rPr>
          <w:rFonts w:cstheme="minorHAnsi"/>
          <w:sz w:val="20"/>
          <w:szCs w:val="20"/>
        </w:rPr>
      </w:pPr>
      <w:r>
        <w:rPr>
          <w:rFonts w:cstheme="minorHAnsi"/>
          <w:sz w:val="20"/>
          <w:szCs w:val="20"/>
        </w:rPr>
        <w:t>Vzhledem k velmi dlouhé trase těchto dvou linek dochází k jejich rozdělení na dvě samostatné linky, číslované 911 a 900, resp. 910 a 913. Snahou je zvýšení pravidelnosti provozu, důležité převedším z hlediska přestupů s dalšími linkami. Nové větve těchto linek zároveň umožňují posílení přetížených tramvajových tras v širším centru Prahy.</w:t>
      </w:r>
    </w:p>
    <w:p w:rsidR="002C72E4" w:rsidRDefault="002C72E4" w:rsidP="002C72E4">
      <w:pPr>
        <w:pStyle w:val="Bezmezer"/>
        <w:jc w:val="both"/>
        <w:rPr>
          <w:rFonts w:cstheme="minorHAnsi"/>
          <w:sz w:val="20"/>
          <w:szCs w:val="20"/>
        </w:rPr>
      </w:pPr>
    </w:p>
    <w:p w:rsidR="002C72E4" w:rsidRDefault="002C72E4" w:rsidP="002C72E4">
      <w:pPr>
        <w:pStyle w:val="Bezmezer"/>
        <w:jc w:val="both"/>
        <w:rPr>
          <w:rFonts w:cstheme="minorHAnsi"/>
          <w:b/>
          <w:bCs/>
          <w:sz w:val="20"/>
          <w:szCs w:val="20"/>
        </w:rPr>
      </w:pPr>
      <w:r>
        <w:rPr>
          <w:rFonts w:cstheme="minorHAnsi"/>
          <w:b/>
          <w:bCs/>
          <w:sz w:val="20"/>
          <w:szCs w:val="20"/>
        </w:rPr>
        <w:t>Linky 914 a 915</w:t>
      </w:r>
    </w:p>
    <w:p w:rsidR="002C72E4" w:rsidRDefault="002C72E4" w:rsidP="002C72E4">
      <w:pPr>
        <w:pStyle w:val="Bezmezer"/>
        <w:jc w:val="both"/>
        <w:rPr>
          <w:rFonts w:cstheme="minorHAnsi"/>
          <w:sz w:val="20"/>
          <w:szCs w:val="20"/>
        </w:rPr>
      </w:pPr>
      <w:r w:rsidRPr="002C72E4">
        <w:rPr>
          <w:rFonts w:cstheme="minorHAnsi"/>
          <w:sz w:val="20"/>
          <w:szCs w:val="20"/>
        </w:rPr>
        <w:t>Nov</w:t>
      </w:r>
      <w:r>
        <w:rPr>
          <w:rFonts w:cstheme="minorHAnsi"/>
          <w:sz w:val="20"/>
          <w:szCs w:val="20"/>
        </w:rPr>
        <w:t xml:space="preserve">é tangenciální linky, které pomáhají odlehčit vytíženým autobusům a tramvajím ve směru do centra. K lince 914 jsem nestihl vytvořit jízdní řád. </w:t>
      </w:r>
    </w:p>
    <w:p w:rsidR="002C72E4" w:rsidRDefault="002C72E4" w:rsidP="002C72E4">
      <w:pPr>
        <w:pStyle w:val="Bezmezer"/>
        <w:jc w:val="both"/>
        <w:rPr>
          <w:rFonts w:cstheme="minorHAnsi"/>
          <w:sz w:val="20"/>
          <w:szCs w:val="20"/>
        </w:rPr>
      </w:pPr>
    </w:p>
    <w:p w:rsidR="002C72E4" w:rsidRPr="002C72E4" w:rsidRDefault="002C72E4" w:rsidP="002C72E4">
      <w:pPr>
        <w:pStyle w:val="Bezmezer"/>
        <w:jc w:val="both"/>
        <w:rPr>
          <w:rFonts w:cstheme="minorHAnsi"/>
          <w:b/>
          <w:bCs/>
          <w:sz w:val="20"/>
          <w:szCs w:val="20"/>
          <w:u w:val="single"/>
        </w:rPr>
      </w:pPr>
      <w:r w:rsidRPr="002C72E4">
        <w:rPr>
          <w:rFonts w:cstheme="minorHAnsi"/>
          <w:b/>
          <w:bCs/>
          <w:sz w:val="20"/>
          <w:szCs w:val="20"/>
          <w:u w:val="single"/>
        </w:rPr>
        <w:t>Možná riziková místa:</w:t>
      </w:r>
    </w:p>
    <w:p w:rsidR="002C72E4" w:rsidRDefault="002C72E4" w:rsidP="002C72E4">
      <w:pPr>
        <w:pStyle w:val="Bezmezer"/>
        <w:jc w:val="both"/>
        <w:rPr>
          <w:rFonts w:cstheme="minorHAnsi"/>
          <w:sz w:val="20"/>
          <w:szCs w:val="20"/>
        </w:rPr>
      </w:pPr>
      <w:r>
        <w:rPr>
          <w:rFonts w:cstheme="minorHAnsi"/>
          <w:sz w:val="20"/>
          <w:szCs w:val="20"/>
        </w:rPr>
        <w:t>Strossmayerovo náměstí – Vltavská: příliš malá osová vzdálenost kolejí, která zde může způsobovat problematické vyhýbání autobusu</w:t>
      </w:r>
    </w:p>
    <w:p w:rsidR="002C72E4" w:rsidRDefault="002C72E4" w:rsidP="002C72E4">
      <w:pPr>
        <w:pStyle w:val="Bezmezer"/>
        <w:jc w:val="both"/>
        <w:rPr>
          <w:rFonts w:cstheme="minorHAnsi"/>
          <w:sz w:val="20"/>
          <w:szCs w:val="20"/>
        </w:rPr>
      </w:pPr>
      <w:r>
        <w:rPr>
          <w:rFonts w:cstheme="minorHAnsi"/>
          <w:sz w:val="20"/>
          <w:szCs w:val="20"/>
        </w:rPr>
        <w:t>Botanická zahrada – Krakov: Vedení standardního autobusu ul. K Bohnicím může být problematické z hlediska míjení s širším vozidlem, ačkoli nelze v noci předpokládat silný provoz</w:t>
      </w:r>
    </w:p>
    <w:p w:rsidR="005B615B" w:rsidRDefault="005B615B" w:rsidP="002C72E4">
      <w:pPr>
        <w:pStyle w:val="Bezmezer"/>
        <w:jc w:val="both"/>
        <w:rPr>
          <w:rFonts w:cstheme="minorHAnsi"/>
          <w:sz w:val="20"/>
          <w:szCs w:val="20"/>
        </w:rPr>
      </w:pPr>
    </w:p>
    <w:p w:rsidR="005B615B" w:rsidRPr="005B615B" w:rsidRDefault="005B615B" w:rsidP="002C72E4">
      <w:pPr>
        <w:pStyle w:val="Bezmezer"/>
        <w:jc w:val="both"/>
        <w:rPr>
          <w:rFonts w:cstheme="minorHAnsi"/>
          <w:b/>
          <w:bCs/>
          <w:u w:val="single"/>
        </w:rPr>
      </w:pPr>
      <w:r w:rsidRPr="005B615B">
        <w:rPr>
          <w:rFonts w:cstheme="minorHAnsi"/>
          <w:b/>
          <w:bCs/>
          <w:u w:val="single"/>
        </w:rPr>
        <w:t>Příměstské autobusy</w:t>
      </w:r>
    </w:p>
    <w:p w:rsidR="005B615B" w:rsidRDefault="005B615B" w:rsidP="002C04AC">
      <w:pPr>
        <w:pStyle w:val="Bezmezer"/>
        <w:jc w:val="both"/>
        <w:rPr>
          <w:rFonts w:cstheme="minorHAnsi"/>
          <w:sz w:val="20"/>
          <w:szCs w:val="20"/>
        </w:rPr>
      </w:pPr>
      <w:r>
        <w:rPr>
          <w:rFonts w:cstheme="minorHAnsi"/>
          <w:sz w:val="20"/>
          <w:szCs w:val="20"/>
        </w:rPr>
        <w:lastRenderedPageBreak/>
        <w:t>Trasy všech příměstských autobusů jsou vyznačeny v mapě. Trasy některých linek jsou prodlouženy</w:t>
      </w:r>
      <w:r w:rsidR="002C04AC">
        <w:rPr>
          <w:rFonts w:cstheme="minorHAnsi"/>
          <w:sz w:val="20"/>
          <w:szCs w:val="20"/>
        </w:rPr>
        <w:t xml:space="preserve"> do vzdálenějších obcí</w:t>
      </w:r>
      <w:r>
        <w:rPr>
          <w:rFonts w:cstheme="minorHAnsi"/>
          <w:sz w:val="20"/>
          <w:szCs w:val="20"/>
        </w:rPr>
        <w:t xml:space="preserve">, </w:t>
      </w:r>
      <w:r w:rsidR="002C04AC">
        <w:rPr>
          <w:rFonts w:cstheme="minorHAnsi"/>
          <w:sz w:val="20"/>
          <w:szCs w:val="20"/>
        </w:rPr>
        <w:t xml:space="preserve">jiné linky jsou naopak ukončeny dříve na území Prahy. Na všech linkách je zaveden intervalový provoz. </w:t>
      </w:r>
      <w:r>
        <w:rPr>
          <w:rFonts w:cstheme="minorHAnsi"/>
          <w:sz w:val="20"/>
          <w:szCs w:val="20"/>
        </w:rPr>
        <w:t>Jejich intervaly jsou následující:</w:t>
      </w:r>
    </w:p>
    <w:p w:rsidR="005B615B" w:rsidRDefault="005B615B" w:rsidP="005B615B">
      <w:pPr>
        <w:pStyle w:val="Bezmezer"/>
        <w:jc w:val="both"/>
        <w:rPr>
          <w:rFonts w:cstheme="minorHAnsi"/>
          <w:sz w:val="20"/>
          <w:szCs w:val="20"/>
        </w:rPr>
      </w:pPr>
      <w:r>
        <w:rPr>
          <w:rFonts w:cstheme="minorHAnsi"/>
          <w:sz w:val="20"/>
          <w:szCs w:val="20"/>
        </w:rPr>
        <w:t xml:space="preserve">950: </w:t>
      </w:r>
      <w:r w:rsidR="002C04AC">
        <w:rPr>
          <w:rFonts w:cstheme="minorHAnsi"/>
          <w:sz w:val="20"/>
          <w:szCs w:val="20"/>
        </w:rPr>
        <w:t>120/80 min (pracovní dny/víkend)</w:t>
      </w:r>
    </w:p>
    <w:p w:rsidR="002C04AC" w:rsidRDefault="005B615B" w:rsidP="002C04AC">
      <w:pPr>
        <w:pStyle w:val="Bezmezer"/>
        <w:jc w:val="both"/>
        <w:rPr>
          <w:rFonts w:cstheme="minorHAnsi"/>
          <w:sz w:val="20"/>
          <w:szCs w:val="20"/>
        </w:rPr>
      </w:pPr>
      <w:r>
        <w:rPr>
          <w:rFonts w:cstheme="minorHAnsi"/>
          <w:sz w:val="20"/>
          <w:szCs w:val="20"/>
        </w:rPr>
        <w:t xml:space="preserve">951: </w:t>
      </w:r>
      <w:r w:rsidR="002C04AC">
        <w:rPr>
          <w:rFonts w:cstheme="minorHAnsi"/>
          <w:sz w:val="20"/>
          <w:szCs w:val="20"/>
        </w:rPr>
        <w:t>60/40 min</w:t>
      </w:r>
      <w:r>
        <w:rPr>
          <w:rFonts w:cstheme="minorHAnsi"/>
          <w:sz w:val="20"/>
          <w:szCs w:val="20"/>
        </w:rPr>
        <w:t xml:space="preserve"> </w:t>
      </w:r>
    </w:p>
    <w:p w:rsidR="005B615B" w:rsidRDefault="005B615B" w:rsidP="002C04AC">
      <w:pPr>
        <w:pStyle w:val="Bezmezer"/>
        <w:jc w:val="both"/>
        <w:rPr>
          <w:rFonts w:cstheme="minorHAnsi"/>
          <w:sz w:val="20"/>
          <w:szCs w:val="20"/>
        </w:rPr>
      </w:pPr>
      <w:r>
        <w:rPr>
          <w:rFonts w:cstheme="minorHAnsi"/>
          <w:sz w:val="20"/>
          <w:szCs w:val="20"/>
        </w:rPr>
        <w:t>952 </w:t>
      </w:r>
      <w:r w:rsidR="002C04AC">
        <w:rPr>
          <w:rFonts w:cstheme="minorHAnsi"/>
          <w:sz w:val="20"/>
          <w:szCs w:val="20"/>
        </w:rPr>
        <w:t>60/40</w:t>
      </w:r>
      <w:r>
        <w:rPr>
          <w:rFonts w:cstheme="minorHAnsi"/>
          <w:sz w:val="20"/>
          <w:szCs w:val="20"/>
        </w:rPr>
        <w:t xml:space="preserve"> min</w:t>
      </w:r>
    </w:p>
    <w:p w:rsidR="005B615B" w:rsidRDefault="005B615B" w:rsidP="005B615B">
      <w:pPr>
        <w:pStyle w:val="Bezmezer"/>
        <w:jc w:val="both"/>
        <w:rPr>
          <w:rFonts w:cstheme="minorHAnsi"/>
          <w:sz w:val="20"/>
          <w:szCs w:val="20"/>
        </w:rPr>
      </w:pPr>
      <w:r>
        <w:rPr>
          <w:rFonts w:cstheme="minorHAnsi"/>
          <w:sz w:val="20"/>
          <w:szCs w:val="20"/>
        </w:rPr>
        <w:t>953: 60/40 min</w:t>
      </w:r>
    </w:p>
    <w:p w:rsidR="005B615B" w:rsidRDefault="005B615B" w:rsidP="005B615B">
      <w:pPr>
        <w:pStyle w:val="Bezmezer"/>
        <w:jc w:val="both"/>
        <w:rPr>
          <w:rFonts w:cstheme="minorHAnsi"/>
          <w:sz w:val="20"/>
          <w:szCs w:val="20"/>
        </w:rPr>
      </w:pPr>
      <w:r>
        <w:rPr>
          <w:rFonts w:cstheme="minorHAnsi"/>
          <w:sz w:val="20"/>
          <w:szCs w:val="20"/>
        </w:rPr>
        <w:t>954:</w:t>
      </w:r>
      <w:r w:rsidR="002C04AC">
        <w:rPr>
          <w:rFonts w:cstheme="minorHAnsi"/>
          <w:sz w:val="20"/>
          <w:szCs w:val="20"/>
        </w:rPr>
        <w:t xml:space="preserve"> 120/80 min</w:t>
      </w:r>
    </w:p>
    <w:p w:rsidR="005B615B" w:rsidRDefault="005B615B" w:rsidP="005B615B">
      <w:pPr>
        <w:pStyle w:val="Bezmezer"/>
        <w:jc w:val="both"/>
        <w:rPr>
          <w:rFonts w:cstheme="minorHAnsi"/>
          <w:sz w:val="20"/>
          <w:szCs w:val="20"/>
        </w:rPr>
      </w:pPr>
      <w:r>
        <w:rPr>
          <w:rFonts w:cstheme="minorHAnsi"/>
          <w:sz w:val="20"/>
          <w:szCs w:val="20"/>
        </w:rPr>
        <w:t>955:</w:t>
      </w:r>
      <w:r w:rsidR="002C04AC">
        <w:rPr>
          <w:rFonts w:cstheme="minorHAnsi"/>
          <w:sz w:val="20"/>
          <w:szCs w:val="20"/>
        </w:rPr>
        <w:t xml:space="preserve"> 120/80 min</w:t>
      </w:r>
    </w:p>
    <w:p w:rsidR="005B615B" w:rsidRDefault="005B615B" w:rsidP="005B615B">
      <w:pPr>
        <w:pStyle w:val="Bezmezer"/>
        <w:jc w:val="both"/>
        <w:rPr>
          <w:rFonts w:cstheme="minorHAnsi"/>
          <w:sz w:val="20"/>
          <w:szCs w:val="20"/>
        </w:rPr>
      </w:pPr>
      <w:r>
        <w:rPr>
          <w:rFonts w:cstheme="minorHAnsi"/>
          <w:sz w:val="20"/>
          <w:szCs w:val="20"/>
        </w:rPr>
        <w:t>956:</w:t>
      </w:r>
      <w:r w:rsidR="002C04AC">
        <w:rPr>
          <w:rFonts w:cstheme="minorHAnsi"/>
          <w:sz w:val="20"/>
          <w:szCs w:val="20"/>
        </w:rPr>
        <w:t xml:space="preserve"> 120/80 min</w:t>
      </w:r>
    </w:p>
    <w:p w:rsidR="005B615B" w:rsidRDefault="005B615B" w:rsidP="005B615B">
      <w:pPr>
        <w:pStyle w:val="Bezmezer"/>
        <w:jc w:val="both"/>
        <w:rPr>
          <w:rFonts w:cstheme="minorHAnsi"/>
          <w:sz w:val="20"/>
          <w:szCs w:val="20"/>
        </w:rPr>
      </w:pPr>
      <w:r>
        <w:rPr>
          <w:rFonts w:cstheme="minorHAnsi"/>
          <w:sz w:val="20"/>
          <w:szCs w:val="20"/>
        </w:rPr>
        <w:t>957:</w:t>
      </w:r>
      <w:r w:rsidR="002C04AC">
        <w:rPr>
          <w:rFonts w:cstheme="minorHAnsi"/>
          <w:sz w:val="20"/>
          <w:szCs w:val="20"/>
        </w:rPr>
        <w:t xml:space="preserve"> 120/80 min</w:t>
      </w:r>
    </w:p>
    <w:p w:rsidR="002C04AC" w:rsidRDefault="005B615B" w:rsidP="002C04AC">
      <w:pPr>
        <w:pStyle w:val="Bezmezer"/>
        <w:jc w:val="both"/>
        <w:rPr>
          <w:rFonts w:cstheme="minorHAnsi"/>
          <w:sz w:val="20"/>
          <w:szCs w:val="20"/>
        </w:rPr>
      </w:pPr>
      <w:r>
        <w:rPr>
          <w:rFonts w:cstheme="minorHAnsi"/>
          <w:sz w:val="20"/>
          <w:szCs w:val="20"/>
        </w:rPr>
        <w:t>958:</w:t>
      </w:r>
      <w:r w:rsidR="002C04AC">
        <w:rPr>
          <w:rFonts w:cstheme="minorHAnsi"/>
          <w:sz w:val="20"/>
          <w:szCs w:val="20"/>
        </w:rPr>
        <w:t xml:space="preserve"> 120/80 min</w:t>
      </w:r>
    </w:p>
    <w:p w:rsidR="005B615B" w:rsidRDefault="005B615B" w:rsidP="005B615B">
      <w:pPr>
        <w:pStyle w:val="Bezmezer"/>
        <w:jc w:val="both"/>
        <w:rPr>
          <w:rFonts w:cstheme="minorHAnsi"/>
          <w:sz w:val="20"/>
          <w:szCs w:val="20"/>
        </w:rPr>
      </w:pPr>
      <w:r>
        <w:rPr>
          <w:rFonts w:cstheme="minorHAnsi"/>
          <w:sz w:val="20"/>
          <w:szCs w:val="20"/>
        </w:rPr>
        <w:t>959:</w:t>
      </w:r>
      <w:r w:rsidR="002C04AC">
        <w:rPr>
          <w:rFonts w:cstheme="minorHAnsi"/>
          <w:sz w:val="20"/>
          <w:szCs w:val="20"/>
        </w:rPr>
        <w:t xml:space="preserve"> 120/80 min</w:t>
      </w:r>
    </w:p>
    <w:p w:rsidR="002C04AC" w:rsidRDefault="002C04AC" w:rsidP="005B615B">
      <w:pPr>
        <w:pStyle w:val="Bezmezer"/>
        <w:jc w:val="both"/>
        <w:rPr>
          <w:rFonts w:cstheme="minorHAnsi"/>
          <w:sz w:val="20"/>
          <w:szCs w:val="20"/>
        </w:rPr>
      </w:pPr>
    </w:p>
    <w:p w:rsidR="002C04AC" w:rsidRPr="002C04AC" w:rsidRDefault="002C04AC" w:rsidP="005B615B">
      <w:pPr>
        <w:pStyle w:val="Bezmezer"/>
        <w:jc w:val="both"/>
        <w:rPr>
          <w:rFonts w:cstheme="minorHAnsi"/>
          <w:b/>
          <w:bCs/>
          <w:u w:val="single"/>
        </w:rPr>
      </w:pPr>
      <w:r w:rsidRPr="002C04AC">
        <w:rPr>
          <w:rFonts w:cstheme="minorHAnsi"/>
          <w:b/>
          <w:bCs/>
          <w:u w:val="single"/>
        </w:rPr>
        <w:t>Vlaky</w:t>
      </w:r>
    </w:p>
    <w:p w:rsidR="005B615B" w:rsidRDefault="002C04AC" w:rsidP="002C04AC">
      <w:pPr>
        <w:pStyle w:val="Bezmezer"/>
        <w:jc w:val="both"/>
        <w:rPr>
          <w:rFonts w:cstheme="minorHAnsi"/>
          <w:sz w:val="20"/>
          <w:szCs w:val="20"/>
        </w:rPr>
      </w:pPr>
      <w:r>
        <w:rPr>
          <w:rFonts w:cstheme="minorHAnsi"/>
          <w:sz w:val="20"/>
          <w:szCs w:val="20"/>
        </w:rPr>
        <w:t>Dochází k rozšíření nočního provozu také na noční vlaky. Jejich trasy jsou vyznačeny v mapě. V pracovní dny jezdí jednou za noc, odjezd z Prahy je cca ve 2:30. Linka S95 na rozdíl od ostatních nevyjíždí z Hlavního nádraží, ale z nádraží Praha-Bubny Vltavská. O víkendu mají všechny vlaky dva spoje směrem do Prahy a dva spoje zpět. První odjezd z Prahy je kolem 1:30, druhý odjezd kolem 3:00.</w:t>
      </w:r>
    </w:p>
    <w:p w:rsidR="002C72E4" w:rsidRPr="002C72E4" w:rsidRDefault="002C72E4" w:rsidP="002C72E4">
      <w:pPr>
        <w:pStyle w:val="Bezmezer"/>
        <w:jc w:val="both"/>
        <w:rPr>
          <w:rFonts w:cstheme="minorHAnsi"/>
          <w:sz w:val="20"/>
          <w:szCs w:val="20"/>
        </w:rPr>
      </w:pPr>
    </w:p>
    <w:p w:rsidR="00472951" w:rsidRPr="00472951" w:rsidRDefault="00472951" w:rsidP="00472951">
      <w:pPr>
        <w:pStyle w:val="Bezmezer"/>
        <w:jc w:val="both"/>
        <w:rPr>
          <w:rFonts w:cstheme="minorHAnsi"/>
          <w:sz w:val="20"/>
          <w:szCs w:val="20"/>
        </w:rPr>
      </w:pPr>
    </w:p>
    <w:p w:rsidR="00AB5437" w:rsidRDefault="00AB5437" w:rsidP="003F7ACD">
      <w:pPr>
        <w:pStyle w:val="Bezmezer"/>
        <w:jc w:val="both"/>
        <w:rPr>
          <w:rFonts w:cstheme="minorHAnsi"/>
          <w:sz w:val="20"/>
          <w:szCs w:val="20"/>
        </w:rPr>
      </w:pPr>
    </w:p>
    <w:p w:rsidR="00AB5437" w:rsidRDefault="00AB5437" w:rsidP="003F7ACD">
      <w:pPr>
        <w:pStyle w:val="Bezmezer"/>
        <w:jc w:val="both"/>
        <w:rPr>
          <w:rFonts w:cstheme="minorHAnsi"/>
          <w:sz w:val="20"/>
          <w:szCs w:val="20"/>
        </w:rPr>
      </w:pPr>
    </w:p>
    <w:p w:rsidR="006714F9" w:rsidRDefault="006714F9" w:rsidP="003F7ACD">
      <w:pPr>
        <w:pStyle w:val="Bezmezer"/>
        <w:jc w:val="both"/>
        <w:rPr>
          <w:rFonts w:cstheme="minorHAnsi"/>
          <w:sz w:val="20"/>
          <w:szCs w:val="20"/>
        </w:rPr>
      </w:pPr>
    </w:p>
    <w:sectPr w:rsidR="006714F9" w:rsidSect="00091163">
      <w:pgSz w:w="11906" w:h="16838"/>
      <w:pgMar w:top="284" w:right="991" w:bottom="993"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BB2" w:rsidRDefault="00414BB2" w:rsidP="006442DB">
      <w:pPr>
        <w:spacing w:after="0" w:line="240" w:lineRule="auto"/>
      </w:pPr>
      <w:r>
        <w:separator/>
      </w:r>
    </w:p>
  </w:endnote>
  <w:endnote w:type="continuationSeparator" w:id="0">
    <w:p w:rsidR="00414BB2" w:rsidRDefault="00414BB2" w:rsidP="00644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BB2" w:rsidRDefault="00414BB2" w:rsidP="006442DB">
      <w:pPr>
        <w:spacing w:after="0" w:line="240" w:lineRule="auto"/>
      </w:pPr>
      <w:r>
        <w:separator/>
      </w:r>
    </w:p>
  </w:footnote>
  <w:footnote w:type="continuationSeparator" w:id="0">
    <w:p w:rsidR="00414BB2" w:rsidRDefault="00414BB2" w:rsidP="00644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00085"/>
    <w:multiLevelType w:val="hybridMultilevel"/>
    <w:tmpl w:val="2C4A99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DE2"/>
    <w:rsid w:val="00026710"/>
    <w:rsid w:val="00091163"/>
    <w:rsid w:val="000F087E"/>
    <w:rsid w:val="000F3D6B"/>
    <w:rsid w:val="00171136"/>
    <w:rsid w:val="002807D4"/>
    <w:rsid w:val="002C04AC"/>
    <w:rsid w:val="002C72E4"/>
    <w:rsid w:val="003F25EA"/>
    <w:rsid w:val="003F7A7E"/>
    <w:rsid w:val="003F7ACD"/>
    <w:rsid w:val="00414BB2"/>
    <w:rsid w:val="00472951"/>
    <w:rsid w:val="005B615B"/>
    <w:rsid w:val="006442DB"/>
    <w:rsid w:val="006714F9"/>
    <w:rsid w:val="007F7830"/>
    <w:rsid w:val="00913A8B"/>
    <w:rsid w:val="009F375A"/>
    <w:rsid w:val="00AA5298"/>
    <w:rsid w:val="00AA7B29"/>
    <w:rsid w:val="00AB5437"/>
    <w:rsid w:val="00AC6EB1"/>
    <w:rsid w:val="00BE53CF"/>
    <w:rsid w:val="00DD6F84"/>
    <w:rsid w:val="00F57DE2"/>
    <w:rsid w:val="00FB1E60"/>
    <w:rsid w:val="00FE505C"/>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6442DB"/>
    <w:pPr>
      <w:spacing w:after="0" w:line="240" w:lineRule="auto"/>
    </w:pPr>
  </w:style>
  <w:style w:type="paragraph" w:styleId="Zhlav">
    <w:name w:val="header"/>
    <w:basedOn w:val="Normln"/>
    <w:link w:val="ZhlavChar"/>
    <w:uiPriority w:val="99"/>
    <w:unhideWhenUsed/>
    <w:rsid w:val="006442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442DB"/>
  </w:style>
  <w:style w:type="paragraph" w:styleId="Zpat">
    <w:name w:val="footer"/>
    <w:basedOn w:val="Normln"/>
    <w:link w:val="ZpatChar"/>
    <w:uiPriority w:val="99"/>
    <w:unhideWhenUsed/>
    <w:rsid w:val="006442DB"/>
    <w:pPr>
      <w:tabs>
        <w:tab w:val="center" w:pos="4536"/>
        <w:tab w:val="right" w:pos="9072"/>
      </w:tabs>
      <w:spacing w:after="0" w:line="240" w:lineRule="auto"/>
    </w:pPr>
  </w:style>
  <w:style w:type="character" w:customStyle="1" w:styleId="ZpatChar">
    <w:name w:val="Zápatí Char"/>
    <w:basedOn w:val="Standardnpsmoodstavce"/>
    <w:link w:val="Zpat"/>
    <w:uiPriority w:val="99"/>
    <w:rsid w:val="006442DB"/>
  </w:style>
  <w:style w:type="table" w:styleId="Mkatabulky">
    <w:name w:val="Table Grid"/>
    <w:basedOn w:val="Normlntabulka"/>
    <w:uiPriority w:val="59"/>
    <w:rsid w:val="00AB5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6442DB"/>
    <w:pPr>
      <w:spacing w:after="0" w:line="240" w:lineRule="auto"/>
    </w:pPr>
  </w:style>
  <w:style w:type="paragraph" w:styleId="Zhlav">
    <w:name w:val="header"/>
    <w:basedOn w:val="Normln"/>
    <w:link w:val="ZhlavChar"/>
    <w:uiPriority w:val="99"/>
    <w:unhideWhenUsed/>
    <w:rsid w:val="006442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442DB"/>
  </w:style>
  <w:style w:type="paragraph" w:styleId="Zpat">
    <w:name w:val="footer"/>
    <w:basedOn w:val="Normln"/>
    <w:link w:val="ZpatChar"/>
    <w:uiPriority w:val="99"/>
    <w:unhideWhenUsed/>
    <w:rsid w:val="006442DB"/>
    <w:pPr>
      <w:tabs>
        <w:tab w:val="center" w:pos="4536"/>
        <w:tab w:val="right" w:pos="9072"/>
      </w:tabs>
      <w:spacing w:after="0" w:line="240" w:lineRule="auto"/>
    </w:pPr>
  </w:style>
  <w:style w:type="character" w:customStyle="1" w:styleId="ZpatChar">
    <w:name w:val="Zápatí Char"/>
    <w:basedOn w:val="Standardnpsmoodstavce"/>
    <w:link w:val="Zpat"/>
    <w:uiPriority w:val="99"/>
    <w:rsid w:val="006442DB"/>
  </w:style>
  <w:style w:type="table" w:styleId="Mkatabulky">
    <w:name w:val="Table Grid"/>
    <w:basedOn w:val="Normlntabulka"/>
    <w:uiPriority w:val="59"/>
    <w:rsid w:val="00AB5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333584">
      <w:bodyDiv w:val="1"/>
      <w:marLeft w:val="0"/>
      <w:marRight w:val="0"/>
      <w:marTop w:val="0"/>
      <w:marBottom w:val="0"/>
      <w:divBdr>
        <w:top w:val="none" w:sz="0" w:space="0" w:color="auto"/>
        <w:left w:val="none" w:sz="0" w:space="0" w:color="auto"/>
        <w:bottom w:val="none" w:sz="0" w:space="0" w:color="auto"/>
        <w:right w:val="none" w:sz="0" w:space="0" w:color="auto"/>
      </w:divBdr>
    </w:div>
    <w:div w:id="148500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2527</Words>
  <Characters>14911</Characters>
  <Application>Microsoft Office Word</Application>
  <DocSecurity>0</DocSecurity>
  <Lines>124</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Lukáš Vrána</dc:creator>
  <cp:lastModifiedBy>Lukáš Vrána</cp:lastModifiedBy>
  <cp:revision>4</cp:revision>
  <dcterms:created xsi:type="dcterms:W3CDTF">2017-08-27T21:58:00Z</dcterms:created>
  <dcterms:modified xsi:type="dcterms:W3CDTF">2017-08-27T21:59:00Z</dcterms:modified>
</cp:coreProperties>
</file>